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C5246" w:rsidRDefault="00D06386" w:rsidP="00FC5246">
      <w:pPr>
        <w:spacing w:after="120" w:line="360" w:lineRule="auto"/>
        <w:jc w:val="right"/>
        <w:rPr>
          <w:rFonts w:cstheme="minorHAnsi"/>
          <w:b/>
          <w:bCs/>
          <w:sz w:val="36"/>
          <w:szCs w:val="36"/>
          <w:lang w:val="pl-PL"/>
        </w:rPr>
      </w:pPr>
      <w:r w:rsidRPr="00DA75AE">
        <w:rPr>
          <w:rFonts w:cstheme="minorHAnsi"/>
          <w:b/>
          <w:bCs/>
          <w:sz w:val="36"/>
          <w:szCs w:val="36"/>
          <w:lang w:val="pl-PL"/>
        </w:rPr>
        <w:t xml:space="preserve">                                    </w:t>
      </w:r>
      <w:r w:rsidR="000A3D23" w:rsidRPr="00DA75AE">
        <w:rPr>
          <w:rFonts w:cstheme="minorHAnsi"/>
          <w:b/>
          <w:bCs/>
          <w:sz w:val="36"/>
          <w:szCs w:val="36"/>
          <w:lang w:val="pl-PL"/>
        </w:rPr>
        <w:t xml:space="preserve">                                           </w:t>
      </w:r>
    </w:p>
    <w:p w:rsidR="00D06386" w:rsidRDefault="009F6DBC" w:rsidP="00FC5246">
      <w:pPr>
        <w:spacing w:after="120" w:line="360" w:lineRule="auto"/>
        <w:jc w:val="right"/>
        <w:rPr>
          <w:rFonts w:cstheme="minorHAnsi"/>
          <w:b/>
          <w:bCs/>
          <w:sz w:val="24"/>
          <w:szCs w:val="24"/>
          <w:lang w:val="pl-PL"/>
        </w:rPr>
      </w:pPr>
      <w:r>
        <w:rPr>
          <w:rFonts w:cstheme="minorHAnsi"/>
          <w:b/>
          <w:bCs/>
          <w:sz w:val="24"/>
          <w:szCs w:val="24"/>
          <w:lang w:val="pl-PL"/>
        </w:rPr>
        <w:t>Załącznik nr 5</w:t>
      </w:r>
      <w:r w:rsidR="00FC5246">
        <w:rPr>
          <w:rFonts w:cstheme="minorHAnsi"/>
          <w:b/>
          <w:bCs/>
          <w:sz w:val="24"/>
          <w:szCs w:val="24"/>
          <w:lang w:val="pl-PL"/>
        </w:rPr>
        <w:t xml:space="preserve"> do SWZ</w:t>
      </w:r>
    </w:p>
    <w:p w:rsidR="004F5CDD" w:rsidRPr="00DA75AE" w:rsidRDefault="004F5CDD" w:rsidP="00FC5246">
      <w:pPr>
        <w:spacing w:after="120" w:line="360" w:lineRule="auto"/>
        <w:jc w:val="right"/>
        <w:rPr>
          <w:rFonts w:cstheme="minorHAnsi"/>
          <w:b/>
          <w:bCs/>
          <w:sz w:val="24"/>
          <w:szCs w:val="24"/>
          <w:lang w:val="pl-PL"/>
        </w:rPr>
      </w:pPr>
      <w:r>
        <w:rPr>
          <w:rFonts w:cstheme="minorHAnsi"/>
          <w:b/>
          <w:bCs/>
          <w:sz w:val="24"/>
          <w:szCs w:val="24"/>
          <w:lang w:val="pl-PL"/>
        </w:rPr>
        <w:t>Część I</w:t>
      </w:r>
      <w:r w:rsidR="004C5227">
        <w:rPr>
          <w:rFonts w:cstheme="minorHAnsi"/>
          <w:b/>
          <w:bCs/>
          <w:sz w:val="24"/>
          <w:szCs w:val="24"/>
          <w:lang w:val="pl-PL"/>
        </w:rPr>
        <w:t>II</w:t>
      </w:r>
    </w:p>
    <w:p w:rsidR="009F6DBC" w:rsidRPr="000104F2" w:rsidRDefault="009F6DBC" w:rsidP="009F6DBC">
      <w:pPr>
        <w:pStyle w:val="Nagwek"/>
        <w:rPr>
          <w:lang w:val="pl-PL"/>
        </w:rPr>
      </w:pPr>
      <w:r w:rsidRPr="000104F2">
        <w:rPr>
          <w:lang w:val="pl-PL"/>
        </w:rPr>
        <w:t xml:space="preserve">Nazwa i adres Wykonawcy …………………………………………………………………………………………………………………………….            </w:t>
      </w:r>
    </w:p>
    <w:p w:rsidR="009F6DBC" w:rsidRPr="000104F2" w:rsidRDefault="009F6DBC" w:rsidP="009F6DBC">
      <w:pPr>
        <w:jc w:val="both"/>
        <w:rPr>
          <w:rFonts w:cs="Calibri"/>
          <w:b/>
          <w:sz w:val="24"/>
          <w:szCs w:val="24"/>
          <w:lang w:val="pl-PL"/>
        </w:rPr>
      </w:pPr>
    </w:p>
    <w:p w:rsidR="009F6DBC" w:rsidRPr="000104F2" w:rsidRDefault="009F6DBC" w:rsidP="009F6DBC">
      <w:pPr>
        <w:jc w:val="both"/>
        <w:rPr>
          <w:rFonts w:cs="Calibri"/>
          <w:sz w:val="24"/>
          <w:szCs w:val="24"/>
          <w:lang w:val="pl-PL"/>
        </w:rPr>
      </w:pPr>
      <w:r w:rsidRPr="000104F2">
        <w:rPr>
          <w:rFonts w:cs="Calibri"/>
          <w:b/>
          <w:sz w:val="24"/>
          <w:szCs w:val="24"/>
          <w:lang w:val="pl-PL"/>
        </w:rPr>
        <w:t>UWAGA:</w:t>
      </w:r>
      <w:r w:rsidRPr="000104F2">
        <w:rPr>
          <w:rFonts w:cs="Calibri"/>
          <w:sz w:val="24"/>
          <w:szCs w:val="24"/>
          <w:lang w:val="pl-PL"/>
        </w:rPr>
        <w:t xml:space="preserve"> </w:t>
      </w:r>
      <w:r w:rsidRPr="00CB580D">
        <w:rPr>
          <w:rFonts w:cs="Calibri"/>
          <w:sz w:val="24"/>
          <w:szCs w:val="24"/>
          <w:lang w:val="pl-PL"/>
        </w:rPr>
        <w:t xml:space="preserve">Miejsca wykropkowane należy uzupełnić danymi technicznym oferowanego sprzętu/urządzeń umożliwiając Zamawiającemu </w:t>
      </w:r>
      <w:r w:rsidRPr="00CB580D">
        <w:rPr>
          <w:rFonts w:cs="Calibri"/>
          <w:sz w:val="24"/>
          <w:szCs w:val="24"/>
          <w:u w:val="single"/>
          <w:lang w:val="pl-PL"/>
        </w:rPr>
        <w:t>j</w:t>
      </w:r>
      <w:r w:rsidRPr="00CB580D">
        <w:rPr>
          <w:rFonts w:cs="Calibri"/>
          <w:b/>
          <w:sz w:val="24"/>
          <w:szCs w:val="24"/>
          <w:u w:val="single"/>
          <w:lang w:val="pl-PL"/>
        </w:rPr>
        <w:t>ednoznaczną</w:t>
      </w:r>
      <w:r w:rsidRPr="00CB580D">
        <w:rPr>
          <w:rFonts w:cs="Calibri"/>
          <w:sz w:val="24"/>
          <w:szCs w:val="24"/>
          <w:lang w:val="pl-PL"/>
        </w:rPr>
        <w:t xml:space="preserve"> ocenę czy oferowany sprzęt spełnia wymagania SWZ  </w:t>
      </w:r>
    </w:p>
    <w:p w:rsidR="00CE3510" w:rsidRPr="0077492D" w:rsidRDefault="00CE3510" w:rsidP="005E2106">
      <w:pPr>
        <w:tabs>
          <w:tab w:val="left" w:pos="11057"/>
        </w:tabs>
        <w:spacing w:after="120" w:line="276" w:lineRule="auto"/>
        <w:ind w:right="463"/>
        <w:rPr>
          <w:rFonts w:cstheme="minorHAnsi"/>
          <w:b/>
          <w:bCs/>
          <w:sz w:val="16"/>
          <w:szCs w:val="16"/>
          <w:lang w:val="pl-PL"/>
        </w:rPr>
      </w:pPr>
    </w:p>
    <w:p w:rsidR="00DB11B9" w:rsidRDefault="00DB11B9" w:rsidP="002D6E6B">
      <w:pPr>
        <w:jc w:val="both"/>
        <w:rPr>
          <w:b/>
          <w:bCs/>
          <w:sz w:val="32"/>
          <w:szCs w:val="32"/>
          <w:u w:val="single"/>
          <w:lang w:val="pl-PL"/>
        </w:rPr>
      </w:pPr>
      <w:r w:rsidRPr="00DB11B9">
        <w:rPr>
          <w:b/>
          <w:bCs/>
          <w:sz w:val="32"/>
          <w:szCs w:val="32"/>
          <w:u w:val="single"/>
          <w:lang w:val="pl-PL"/>
        </w:rPr>
        <w:t>Punkt dostępowy (access point) : 7 sztuk do Młodzieżowego Domu Kultury im. Henryka Jordana w Białogardzie</w:t>
      </w:r>
    </w:p>
    <w:p w:rsidR="000104F2" w:rsidRPr="002D6E6B" w:rsidRDefault="000104F2" w:rsidP="002D6E6B">
      <w:pPr>
        <w:jc w:val="both"/>
        <w:rPr>
          <w:sz w:val="24"/>
          <w:szCs w:val="24"/>
          <w:lang w:val="pl-PL"/>
        </w:rPr>
      </w:pPr>
      <w:r w:rsidRPr="002D6E6B">
        <w:rPr>
          <w:sz w:val="24"/>
          <w:szCs w:val="24"/>
          <w:lang w:val="pl-PL"/>
        </w:rPr>
        <w:t>Nazwa i producent urządzenia ………………………………………………………</w:t>
      </w:r>
    </w:p>
    <w:tbl>
      <w:tblPr>
        <w:tblStyle w:val="Tabela-Siatka"/>
        <w:tblW w:w="10191" w:type="dxa"/>
        <w:tblLayout w:type="fixed"/>
        <w:tblLook w:val="04A0" w:firstRow="1" w:lastRow="0" w:firstColumn="1" w:lastColumn="0" w:noHBand="0" w:noVBand="1"/>
      </w:tblPr>
      <w:tblGrid>
        <w:gridCol w:w="2217"/>
        <w:gridCol w:w="4979"/>
        <w:gridCol w:w="2995"/>
      </w:tblGrid>
      <w:tr w:rsidR="00536A70" w:rsidRPr="000104F2" w:rsidTr="00536A70">
        <w:trPr>
          <w:trHeight w:val="210"/>
        </w:trPr>
        <w:tc>
          <w:tcPr>
            <w:tcW w:w="2217" w:type="dxa"/>
            <w:shd w:val="clear" w:color="auto" w:fill="BFBFBF" w:themeFill="background1" w:themeFillShade="BF"/>
            <w:noWrap/>
            <w:hideMark/>
          </w:tcPr>
          <w:p w:rsidR="00536A70" w:rsidRPr="00536A70" w:rsidRDefault="00536A70" w:rsidP="00536A70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36A70"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Parametr</w:t>
            </w:r>
            <w:r w:rsidR="00FE64EA"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/KOMPONENT</w:t>
            </w:r>
          </w:p>
        </w:tc>
        <w:tc>
          <w:tcPr>
            <w:tcW w:w="4979" w:type="dxa"/>
            <w:shd w:val="clear" w:color="auto" w:fill="BFBFBF" w:themeFill="background1" w:themeFillShade="BF"/>
            <w:noWrap/>
            <w:hideMark/>
          </w:tcPr>
          <w:p w:rsidR="00536A70" w:rsidRPr="00536A70" w:rsidRDefault="00536A70" w:rsidP="00536A70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36A70"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Cecha/Wartość/Właściwość</w:t>
            </w:r>
          </w:p>
        </w:tc>
        <w:tc>
          <w:tcPr>
            <w:tcW w:w="2995" w:type="dxa"/>
            <w:shd w:val="clear" w:color="auto" w:fill="BFBFBF" w:themeFill="background1" w:themeFillShade="BF"/>
          </w:tcPr>
          <w:p w:rsidR="00536A70" w:rsidRPr="00536A70" w:rsidRDefault="000104F2" w:rsidP="00536A70">
            <w:pPr>
              <w:jc w:val="center"/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</w:pPr>
            <w:r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Spełnia/Nie spełnia/wartość</w:t>
            </w:r>
          </w:p>
        </w:tc>
      </w:tr>
      <w:tr w:rsidR="00CB580D" w:rsidRPr="00DA75AE" w:rsidTr="00CB580D">
        <w:trPr>
          <w:trHeight w:val="631"/>
        </w:trPr>
        <w:tc>
          <w:tcPr>
            <w:tcW w:w="2217" w:type="dxa"/>
            <w:noWrap/>
            <w:hideMark/>
          </w:tcPr>
          <w:p w:rsidR="00CB580D" w:rsidRPr="00F6553C" w:rsidRDefault="00FE64EA" w:rsidP="00AF45F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E64E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Typ</w:t>
            </w:r>
          </w:p>
        </w:tc>
        <w:tc>
          <w:tcPr>
            <w:tcW w:w="4979" w:type="dxa"/>
            <w:hideMark/>
          </w:tcPr>
          <w:p w:rsidR="00CB580D" w:rsidRPr="008630A3" w:rsidRDefault="00DB11B9" w:rsidP="000104F2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DB11B9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Punkt dostępowy (access point). W ofercie wymagane jest podanie modelu, producenta</w:t>
            </w:r>
          </w:p>
        </w:tc>
        <w:tc>
          <w:tcPr>
            <w:tcW w:w="2995" w:type="dxa"/>
          </w:tcPr>
          <w:p w:rsidR="00CB580D" w:rsidRDefault="00CB580D" w:rsidP="00AF45F9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8D1175" w:rsidRPr="00FE64EA" w:rsidRDefault="008D1175" w:rsidP="00FE64EA">
            <w:p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CB580D" w:rsidRPr="00DA75AE" w:rsidTr="00CB580D">
        <w:trPr>
          <w:trHeight w:val="580"/>
        </w:trPr>
        <w:tc>
          <w:tcPr>
            <w:tcW w:w="2217" w:type="dxa"/>
            <w:noWrap/>
            <w:hideMark/>
          </w:tcPr>
          <w:p w:rsidR="00CB580D" w:rsidRPr="004F5CDD" w:rsidRDefault="00DB11B9" w:rsidP="00A8404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B11B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Interfejsy sieciowe</w:t>
            </w:r>
          </w:p>
        </w:tc>
        <w:tc>
          <w:tcPr>
            <w:tcW w:w="4979" w:type="dxa"/>
            <w:noWrap/>
            <w:vAlign w:val="center"/>
          </w:tcPr>
          <w:p w:rsidR="00CB580D" w:rsidRPr="008630A3" w:rsidRDefault="00DB11B9" w:rsidP="00A84041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sz w:val="20"/>
                <w:szCs w:val="20"/>
                <w:lang w:val="pl-PL"/>
              </w:rPr>
            </w:pPr>
            <w:r w:rsidRPr="00DB11B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Min. 1x 2.5 GbE RJ45</w:t>
            </w:r>
          </w:p>
        </w:tc>
        <w:tc>
          <w:tcPr>
            <w:tcW w:w="2995" w:type="dxa"/>
          </w:tcPr>
          <w:p w:rsidR="008D1175" w:rsidRDefault="008D1175" w:rsidP="008D117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CB580D" w:rsidRPr="001637FA" w:rsidRDefault="00CB580D" w:rsidP="008D1175">
            <w:pPr>
              <w:pStyle w:val="Akapitzlist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CB580D" w:rsidRPr="00DA75AE" w:rsidTr="00CB580D">
        <w:trPr>
          <w:trHeight w:val="210"/>
        </w:trPr>
        <w:tc>
          <w:tcPr>
            <w:tcW w:w="2217" w:type="dxa"/>
            <w:noWrap/>
            <w:hideMark/>
          </w:tcPr>
          <w:p w:rsidR="00CB580D" w:rsidRPr="004F5CDD" w:rsidRDefault="00DB11B9" w:rsidP="00A8404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B11B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Wi-Fi Standard</w:t>
            </w:r>
          </w:p>
        </w:tc>
        <w:tc>
          <w:tcPr>
            <w:tcW w:w="4979" w:type="dxa"/>
            <w:noWrap/>
            <w:hideMark/>
          </w:tcPr>
          <w:p w:rsidR="00CB580D" w:rsidRPr="008630A3" w:rsidRDefault="00DB11B9" w:rsidP="00A84041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DB11B9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Min. 802.11be (Wi-Fi 7)</w:t>
            </w:r>
          </w:p>
        </w:tc>
        <w:tc>
          <w:tcPr>
            <w:tcW w:w="2995" w:type="dxa"/>
          </w:tcPr>
          <w:p w:rsidR="008D1175" w:rsidRDefault="008D1175" w:rsidP="008D117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CB580D" w:rsidRDefault="00CB580D" w:rsidP="008D1175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CB580D" w:rsidRPr="008F2C43" w:rsidTr="00CB580D">
        <w:trPr>
          <w:trHeight w:val="435"/>
        </w:trPr>
        <w:tc>
          <w:tcPr>
            <w:tcW w:w="2217" w:type="dxa"/>
            <w:noWrap/>
            <w:vAlign w:val="center"/>
          </w:tcPr>
          <w:p w:rsidR="00CB580D" w:rsidRPr="00F6553C" w:rsidRDefault="00DB11B9" w:rsidP="00A8404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DB11B9">
              <w:rPr>
                <w:rFonts w:cstheme="minorHAnsi"/>
                <w:b/>
                <w:sz w:val="20"/>
                <w:szCs w:val="20"/>
                <w:lang w:val="pl-PL"/>
              </w:rPr>
              <w:t>Pamięć operacyjna</w:t>
            </w:r>
          </w:p>
        </w:tc>
        <w:tc>
          <w:tcPr>
            <w:tcW w:w="4979" w:type="dxa"/>
            <w:vAlign w:val="center"/>
          </w:tcPr>
          <w:p w:rsidR="00CB580D" w:rsidRPr="007C473E" w:rsidRDefault="00DB11B9" w:rsidP="00FE64EA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DB11B9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Min. 128 GB</w:t>
            </w:r>
          </w:p>
        </w:tc>
        <w:tc>
          <w:tcPr>
            <w:tcW w:w="2995" w:type="dxa"/>
          </w:tcPr>
          <w:p w:rsidR="008D1175" w:rsidRDefault="008D1175" w:rsidP="008D117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CB580D" w:rsidRPr="0091109A" w:rsidRDefault="00CB580D" w:rsidP="008D1175">
            <w:pPr>
              <w:pStyle w:val="Akapitzlist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CB580D" w:rsidRPr="00DA75AE" w:rsidTr="00CB580D">
        <w:trPr>
          <w:trHeight w:val="452"/>
        </w:trPr>
        <w:tc>
          <w:tcPr>
            <w:tcW w:w="2217" w:type="dxa"/>
          </w:tcPr>
          <w:p w:rsidR="00CB580D" w:rsidRPr="00F6553C" w:rsidRDefault="00DB11B9" w:rsidP="00A8404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DB11B9">
              <w:rPr>
                <w:b/>
                <w:sz w:val="20"/>
                <w:szCs w:val="20"/>
                <w:lang w:val="pl-PL"/>
              </w:rPr>
              <w:t>System operacyjny</w:t>
            </w:r>
          </w:p>
        </w:tc>
        <w:tc>
          <w:tcPr>
            <w:tcW w:w="4979" w:type="dxa"/>
          </w:tcPr>
          <w:p w:rsidR="00CB580D" w:rsidRPr="008630A3" w:rsidRDefault="00DB11B9" w:rsidP="000104F2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="Segoe UI"/>
                <w:color w:val="000000"/>
                <w:sz w:val="20"/>
                <w:szCs w:val="20"/>
                <w:lang w:val="pl-PL"/>
              </w:rPr>
            </w:pPr>
            <w:r w:rsidRPr="00DB11B9">
              <w:rPr>
                <w:rFonts w:cs="Segoe UI"/>
                <w:color w:val="000000"/>
                <w:sz w:val="20"/>
                <w:szCs w:val="20"/>
                <w:lang w:val="pl-PL"/>
              </w:rPr>
              <w:t>min. Android 14</w:t>
            </w:r>
          </w:p>
        </w:tc>
        <w:tc>
          <w:tcPr>
            <w:tcW w:w="2995" w:type="dxa"/>
          </w:tcPr>
          <w:p w:rsidR="008D1175" w:rsidRDefault="008D1175" w:rsidP="008D117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8D1175" w:rsidRPr="00FE64EA" w:rsidRDefault="008D1175" w:rsidP="00FE64EA">
            <w:pPr>
              <w:rPr>
                <w:rFonts w:cs="Segoe UI"/>
                <w:color w:val="000000"/>
                <w:sz w:val="20"/>
                <w:szCs w:val="20"/>
                <w:lang w:val="pl-PL"/>
              </w:rPr>
            </w:pPr>
          </w:p>
        </w:tc>
      </w:tr>
      <w:tr w:rsidR="00CB580D" w:rsidRPr="00DA75AE" w:rsidTr="00CB580D">
        <w:trPr>
          <w:trHeight w:val="452"/>
        </w:trPr>
        <w:tc>
          <w:tcPr>
            <w:tcW w:w="2217" w:type="dxa"/>
          </w:tcPr>
          <w:p w:rsidR="00CB580D" w:rsidRPr="004F5CDD" w:rsidRDefault="00FE64EA" w:rsidP="00A84041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4F5CDD">
              <w:rPr>
                <w:b/>
                <w:sz w:val="20"/>
                <w:szCs w:val="20"/>
                <w:lang w:val="pl-PL"/>
              </w:rPr>
              <w:t>Obudowa</w:t>
            </w:r>
          </w:p>
        </w:tc>
        <w:tc>
          <w:tcPr>
            <w:tcW w:w="4979" w:type="dxa"/>
          </w:tcPr>
          <w:p w:rsidR="00DB11B9" w:rsidRPr="00DB11B9" w:rsidRDefault="00DB11B9" w:rsidP="00DB11B9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DB11B9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Umieszczenie Sufit, Ściana</w:t>
            </w:r>
          </w:p>
          <w:p w:rsidR="00DB11B9" w:rsidRPr="00DB11B9" w:rsidRDefault="00DB11B9" w:rsidP="00DB11B9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DB11B9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- Zintegrowana antena, Poziom wzmocnienia anteny min. 6 dBi, </w:t>
            </w:r>
          </w:p>
          <w:p w:rsidR="00DB11B9" w:rsidRPr="00DB11B9" w:rsidRDefault="00DB11B9" w:rsidP="00DB11B9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DB11B9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- Typ anteny - Wewnętrzny</w:t>
            </w:r>
          </w:p>
          <w:p w:rsidR="00CB580D" w:rsidRPr="00535D4D" w:rsidRDefault="00DB11B9" w:rsidP="00DB11B9">
            <w:pPr>
              <w:pStyle w:val="Akapitzlist"/>
              <w:spacing w:line="240" w:lineRule="auto"/>
              <w:rPr>
                <w:rFonts w:cs="Segoe UI"/>
                <w:color w:val="000000"/>
                <w:sz w:val="20"/>
                <w:szCs w:val="20"/>
                <w:lang w:val="pl-PL"/>
              </w:rPr>
            </w:pPr>
            <w:r w:rsidRPr="00DB11B9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Zaprojektowana i wykonana przez producenta monitora interaktywnego  opatrzona trwałym logo producenta.</w:t>
            </w:r>
          </w:p>
        </w:tc>
        <w:tc>
          <w:tcPr>
            <w:tcW w:w="2995" w:type="dxa"/>
          </w:tcPr>
          <w:p w:rsidR="008D1175" w:rsidRDefault="008D1175" w:rsidP="008D117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CB580D" w:rsidRDefault="00CB580D" w:rsidP="008D1175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FE64EA" w:rsidRDefault="00FE64EA" w:rsidP="008D1175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FE64EA" w:rsidRDefault="00FE64EA" w:rsidP="008D1175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FE64EA" w:rsidRDefault="00FE64EA" w:rsidP="008D1175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FE64EA" w:rsidRPr="00FE64EA" w:rsidRDefault="00FE64EA" w:rsidP="00FE64EA">
            <w:p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CB580D" w:rsidRPr="0042357F" w:rsidTr="00CB580D">
        <w:trPr>
          <w:trHeight w:val="452"/>
        </w:trPr>
        <w:tc>
          <w:tcPr>
            <w:tcW w:w="2217" w:type="dxa"/>
          </w:tcPr>
          <w:p w:rsidR="00CB580D" w:rsidRPr="004F5CDD" w:rsidRDefault="00FE64EA" w:rsidP="00A84041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4F5CDD">
              <w:rPr>
                <w:b/>
                <w:sz w:val="20"/>
                <w:szCs w:val="20"/>
                <w:lang w:val="pl-PL"/>
              </w:rPr>
              <w:t>Warunki gwarancji</w:t>
            </w:r>
          </w:p>
        </w:tc>
        <w:tc>
          <w:tcPr>
            <w:tcW w:w="4979" w:type="dxa"/>
          </w:tcPr>
          <w:p w:rsidR="00CB580D" w:rsidRPr="00535D4D" w:rsidRDefault="00613373" w:rsidP="000104F2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="Segoe U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cs="Segoe UI"/>
                <w:color w:val="000000"/>
                <w:sz w:val="20"/>
                <w:szCs w:val="20"/>
                <w:lang w:val="pl-PL"/>
              </w:rPr>
              <w:t>5-letnia gwarancja producenta w trybie door-to-door</w:t>
            </w:r>
          </w:p>
        </w:tc>
        <w:tc>
          <w:tcPr>
            <w:tcW w:w="2995" w:type="dxa"/>
          </w:tcPr>
          <w:p w:rsidR="008D1175" w:rsidRDefault="008D1175" w:rsidP="008D117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8D1175" w:rsidRPr="00613373" w:rsidRDefault="008D1175" w:rsidP="00613373">
            <w:pPr>
              <w:rPr>
                <w:rFonts w:cs="Segoe UI"/>
                <w:color w:val="000000"/>
                <w:sz w:val="20"/>
                <w:szCs w:val="20"/>
                <w:lang w:val="pl-PL"/>
              </w:rPr>
            </w:pPr>
          </w:p>
        </w:tc>
      </w:tr>
      <w:tr w:rsidR="00CB580D" w:rsidRPr="00DA75AE" w:rsidTr="00CB580D">
        <w:trPr>
          <w:trHeight w:val="452"/>
        </w:trPr>
        <w:tc>
          <w:tcPr>
            <w:tcW w:w="2217" w:type="dxa"/>
          </w:tcPr>
          <w:p w:rsidR="00CB580D" w:rsidRPr="004F5CDD" w:rsidRDefault="00613373" w:rsidP="00A84041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4F5CD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Wymagania dodatkowe</w:t>
            </w:r>
          </w:p>
        </w:tc>
        <w:tc>
          <w:tcPr>
            <w:tcW w:w="4979" w:type="dxa"/>
          </w:tcPr>
          <w:p w:rsidR="00DB11B9" w:rsidRPr="00DB11B9" w:rsidRDefault="00DB11B9" w:rsidP="00DB11B9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DB11B9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Typ MIMO - Multi User MIMO</w:t>
            </w:r>
          </w:p>
          <w:p w:rsidR="00DB11B9" w:rsidRPr="00DB11B9" w:rsidRDefault="00DB11B9" w:rsidP="00DB11B9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DB11B9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Sterowanie pasmem, Obsługa sieci VLAN</w:t>
            </w:r>
          </w:p>
          <w:p w:rsidR="00DB11B9" w:rsidRPr="00DB11B9" w:rsidRDefault="00DB11B9" w:rsidP="00DB11B9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DB11B9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Maksymalna szybkość przesyłania danych 7300 Mbit/s,</w:t>
            </w:r>
          </w:p>
          <w:p w:rsidR="00DB11B9" w:rsidRPr="00DB11B9" w:rsidRDefault="00DB11B9" w:rsidP="00DB11B9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DB11B9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Maksymalna moc nadawania (2,4 GHz) 26 dBmW,</w:t>
            </w:r>
          </w:p>
          <w:p w:rsidR="00DB11B9" w:rsidRPr="00DB11B9" w:rsidRDefault="00DB11B9" w:rsidP="00DB11B9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DB11B9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Maksymalna moc Tx (5 GHz) 27 dBmW,</w:t>
            </w:r>
          </w:p>
          <w:p w:rsidR="00DB11B9" w:rsidRPr="00DB11B9" w:rsidRDefault="00DB11B9" w:rsidP="00DB11B9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DB11B9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Zarządzanie dla wszystkich punktów dostępowych jednym wspólnym systemem,</w:t>
            </w:r>
          </w:p>
          <w:p w:rsidR="00DB11B9" w:rsidRPr="00DB11B9" w:rsidRDefault="00DB11B9" w:rsidP="00DB11B9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DB11B9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lastRenderedPageBreak/>
              <w:t>adapter poe 2,5G 30W producenta punktu dostępowego</w:t>
            </w:r>
          </w:p>
          <w:p w:rsidR="00CB580D" w:rsidRPr="008630A3" w:rsidRDefault="00DB11B9" w:rsidP="00DB11B9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="Segoe UI"/>
                <w:color w:val="000000"/>
                <w:sz w:val="20"/>
                <w:szCs w:val="20"/>
                <w:lang w:val="pl-PL"/>
              </w:rPr>
            </w:pPr>
            <w:r w:rsidRPr="00DB11B9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W ramach gwarancji jeśli naprawa punktu dostępowego potrwa więcej niż 14 dni zagwarantowany będzie punkt dostępowy zastępczy o podobnych parametrach na czas naprawy.</w:t>
            </w:r>
          </w:p>
        </w:tc>
        <w:tc>
          <w:tcPr>
            <w:tcW w:w="2995" w:type="dxa"/>
          </w:tcPr>
          <w:p w:rsidR="008D1175" w:rsidRDefault="008D1175" w:rsidP="008D117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lastRenderedPageBreak/>
              <w:t>……………………………</w:t>
            </w:r>
          </w:p>
          <w:p w:rsidR="00613373" w:rsidRDefault="00613373" w:rsidP="00613373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613373" w:rsidRDefault="00613373" w:rsidP="0061337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4F5CDD" w:rsidRPr="004F5CDD" w:rsidRDefault="004F5CDD" w:rsidP="004F5CDD">
            <w:pPr>
              <w:pStyle w:val="Akapitzlist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613373" w:rsidRPr="00613373" w:rsidRDefault="00613373" w:rsidP="0061337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613373" w:rsidRPr="00613373" w:rsidRDefault="00613373" w:rsidP="00613373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613373" w:rsidRPr="00613373" w:rsidRDefault="00613373" w:rsidP="0061337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613373" w:rsidRDefault="00613373" w:rsidP="0061337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613373" w:rsidRDefault="00613373" w:rsidP="00613373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613373" w:rsidRDefault="00613373" w:rsidP="0061337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lastRenderedPageBreak/>
              <w:t>……………………………</w:t>
            </w:r>
          </w:p>
          <w:p w:rsidR="00DB11B9" w:rsidRPr="00DB11B9" w:rsidRDefault="00DB11B9" w:rsidP="00DB11B9">
            <w:p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613373" w:rsidRPr="00613373" w:rsidRDefault="00613373" w:rsidP="0061337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613373" w:rsidRDefault="00613373" w:rsidP="00613373">
            <w:p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4F5CDD" w:rsidRDefault="004F5CDD" w:rsidP="00613373">
            <w:p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613373" w:rsidRPr="00613373" w:rsidRDefault="00613373" w:rsidP="00613373">
            <w:p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CB580D" w:rsidRPr="008630A3" w:rsidRDefault="00CB580D" w:rsidP="008D1175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</w:tbl>
    <w:p w:rsidR="000104F2" w:rsidRPr="005543A4" w:rsidRDefault="000104F2" w:rsidP="000104F2">
      <w:pPr>
        <w:rPr>
          <w:b/>
          <w:bCs/>
          <w:lang w:val="pl-PL"/>
        </w:rPr>
      </w:pPr>
      <w:r w:rsidRPr="005543A4">
        <w:rPr>
          <w:b/>
          <w:bCs/>
          <w:lang w:val="pl-PL"/>
        </w:rPr>
        <w:lastRenderedPageBreak/>
        <w:t>Montaż, konfiguracja, uruchomienie:</w:t>
      </w:r>
    </w:p>
    <w:p w:rsidR="000104F2" w:rsidRPr="005543A4" w:rsidRDefault="000104F2" w:rsidP="000104F2">
      <w:pPr>
        <w:jc w:val="both"/>
        <w:rPr>
          <w:lang w:val="pl-PL"/>
        </w:rPr>
      </w:pPr>
      <w:r w:rsidRPr="005543A4">
        <w:rPr>
          <w:lang w:val="pl-PL"/>
        </w:rPr>
        <w:t>•</w:t>
      </w:r>
      <w:r w:rsidRPr="005543A4">
        <w:rPr>
          <w:lang w:val="pl-PL"/>
        </w:rPr>
        <w:tab/>
        <w:t>Usługa wdrożenia musi obejmować montaż i uruchomienie oferowanego sprzętu w lokalizacjach wskazanych przez Zamawiającego.</w:t>
      </w:r>
    </w:p>
    <w:p w:rsidR="005E2106" w:rsidRPr="005E2106" w:rsidRDefault="000104F2" w:rsidP="005E2106">
      <w:pPr>
        <w:jc w:val="both"/>
        <w:rPr>
          <w:lang w:val="pl-PL"/>
        </w:rPr>
      </w:pPr>
      <w:r w:rsidRPr="005543A4">
        <w:rPr>
          <w:lang w:val="pl-PL"/>
        </w:rPr>
        <w:t>•</w:t>
      </w:r>
      <w:r w:rsidRPr="005543A4">
        <w:rPr>
          <w:lang w:val="pl-PL"/>
        </w:rPr>
        <w:tab/>
        <w:t>Prace wdrożeniowe będą prowadzone w terminie uzgodnionym z Zamawiającym.</w:t>
      </w:r>
    </w:p>
    <w:p w:rsidR="00625A20" w:rsidRDefault="00DB11B9" w:rsidP="00625A20">
      <w:pPr>
        <w:pStyle w:val="Akapitzlist"/>
        <w:ind w:left="0"/>
        <w:jc w:val="both"/>
        <w:rPr>
          <w:sz w:val="24"/>
          <w:szCs w:val="24"/>
          <w:lang w:val="pl-PL"/>
        </w:rPr>
      </w:pPr>
      <w:r w:rsidRPr="00DB11B9">
        <w:rPr>
          <w:rFonts w:eastAsia="Calibri"/>
          <w:b/>
          <w:bCs/>
          <w:color w:val="000000" w:themeColor="text1"/>
          <w:sz w:val="32"/>
          <w:szCs w:val="32"/>
          <w:u w:val="single"/>
          <w:lang w:val="pl-PL"/>
        </w:rPr>
        <w:t>Oprogramowanie użytkowe : 1 sztuka do Poradni Psychologiczno – Pedagogicznej w</w:t>
      </w:r>
      <w:r>
        <w:rPr>
          <w:rFonts w:eastAsia="Calibri"/>
          <w:b/>
          <w:bCs/>
          <w:color w:val="000000" w:themeColor="text1"/>
          <w:sz w:val="32"/>
          <w:szCs w:val="32"/>
          <w:u w:val="single"/>
          <w:lang w:val="pl-PL"/>
        </w:rPr>
        <w:t xml:space="preserve"> Białogardzie</w:t>
      </w:r>
    </w:p>
    <w:p w:rsidR="000104F2" w:rsidRPr="000104F2" w:rsidRDefault="000104F2" w:rsidP="000104F2">
      <w:pPr>
        <w:pStyle w:val="Akapitzlist"/>
        <w:jc w:val="both"/>
        <w:rPr>
          <w:sz w:val="24"/>
          <w:szCs w:val="24"/>
          <w:lang w:val="pl-PL"/>
        </w:rPr>
      </w:pPr>
      <w:bookmarkStart w:id="0" w:name="_Hlk214884250"/>
      <w:r w:rsidRPr="000104F2">
        <w:rPr>
          <w:sz w:val="24"/>
          <w:szCs w:val="24"/>
          <w:lang w:val="pl-PL"/>
        </w:rPr>
        <w:t>Nazwa i producent urządzenia ………………………………………………………</w:t>
      </w:r>
    </w:p>
    <w:tbl>
      <w:tblPr>
        <w:tblW w:w="10207" w:type="dxa"/>
        <w:tblInd w:w="-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7"/>
        <w:gridCol w:w="4913"/>
        <w:gridCol w:w="2977"/>
      </w:tblGrid>
      <w:tr w:rsidR="00AF45F9" w:rsidRPr="000A3D23" w:rsidTr="00536A70">
        <w:trPr>
          <w:trHeight w:val="285"/>
        </w:trPr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F45F9" w:rsidRPr="000A3D23" w:rsidRDefault="00AF45F9" w:rsidP="00151AAE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A3D23"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Parametr</w:t>
            </w:r>
            <w:r w:rsidR="00625A20"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/komponent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F45F9" w:rsidRPr="000A3D23" w:rsidRDefault="00AF45F9" w:rsidP="00151AAE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A3D23"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Cecha/Wartość/Właściwość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AF45F9" w:rsidRPr="000A3D23" w:rsidRDefault="00631AF0" w:rsidP="00151AAE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</w:pPr>
            <w:r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Spełnia/Nie spełnia/wartość</w:t>
            </w:r>
          </w:p>
        </w:tc>
      </w:tr>
      <w:tr w:rsidR="00AF45F9" w:rsidRPr="000A3D23" w:rsidTr="00536A70">
        <w:trPr>
          <w:trHeight w:val="285"/>
        </w:trPr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F45F9" w:rsidRPr="00625A20" w:rsidRDefault="00DB11B9" w:rsidP="000A3D23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DB11B9">
              <w:rPr>
                <w:rFonts w:ascii="Cambria" w:eastAsia="Cambria" w:hAnsi="Cambria" w:cs="Cambria"/>
                <w:sz w:val="20"/>
                <w:szCs w:val="20"/>
                <w:lang w:val="pl-PL"/>
              </w:rPr>
              <w:t>Zastosowanie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F45F9" w:rsidRPr="000A3D23" w:rsidRDefault="00DB11B9" w:rsidP="000A3D2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DB11B9">
              <w:rPr>
                <w:rFonts w:ascii="Calibri" w:eastAsia="Calibri" w:hAnsi="Calibri" w:cs="Calibri"/>
                <w:sz w:val="20"/>
                <w:szCs w:val="20"/>
                <w:lang w:val="pl-PL"/>
              </w:rPr>
              <w:t>Zestaw gier sterowanych głosem, do wykorzystania na zajęciach z dziećmi z zaburzeniami słuchu i zaburzeniami poznawczymi.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5F9" w:rsidRPr="000A3D23" w:rsidRDefault="00151AAE" w:rsidP="00151AAE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pl-PL"/>
              </w:rPr>
              <w:t>..…………………………………</w:t>
            </w:r>
          </w:p>
        </w:tc>
      </w:tr>
      <w:tr w:rsidR="00AF45F9" w:rsidRPr="000A3D23" w:rsidTr="00536A70">
        <w:trPr>
          <w:trHeight w:val="285"/>
        </w:trPr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F45F9" w:rsidRPr="00861340" w:rsidRDefault="00861340" w:rsidP="000A3D23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861340">
              <w:rPr>
                <w:rFonts w:ascii="Cambria" w:eastAsia="Cambria" w:hAnsi="Cambria" w:cs="Cambria"/>
                <w:sz w:val="20"/>
                <w:szCs w:val="20"/>
                <w:lang w:val="pl-PL"/>
              </w:rPr>
              <w:t>Wymagania dodatkowe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DB11B9" w:rsidRPr="00DB11B9" w:rsidRDefault="00DB11B9" w:rsidP="00DB11B9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DB11B9">
              <w:rPr>
                <w:rFonts w:ascii="Calibri" w:eastAsia="Calibri" w:hAnsi="Calibri" w:cs="Calibri"/>
                <w:sz w:val="20"/>
                <w:szCs w:val="20"/>
                <w:lang w:val="pl-PL"/>
              </w:rPr>
              <w:t>Min. obszary wykorzystania programu to:</w:t>
            </w:r>
          </w:p>
          <w:p w:rsidR="00DB11B9" w:rsidRPr="00DB11B9" w:rsidRDefault="00DB11B9" w:rsidP="00DB11B9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DB11B9">
              <w:rPr>
                <w:rFonts w:ascii="Calibri" w:eastAsia="Calibri" w:hAnsi="Calibri" w:cs="Calibri"/>
                <w:sz w:val="20"/>
                <w:szCs w:val="20"/>
                <w:lang w:val="pl-PL"/>
              </w:rPr>
              <w:t>profilaktyka zaburzeń mowy i języka,</w:t>
            </w:r>
          </w:p>
          <w:p w:rsidR="00DB11B9" w:rsidRPr="00DB11B9" w:rsidRDefault="00DB11B9" w:rsidP="00DB11B9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DB11B9">
              <w:rPr>
                <w:rFonts w:ascii="Calibri" w:eastAsia="Calibri" w:hAnsi="Calibri" w:cs="Calibri"/>
                <w:sz w:val="20"/>
                <w:szCs w:val="20"/>
                <w:lang w:val="pl-PL"/>
              </w:rPr>
              <w:t>wspieranie rozwoju prawidłowej artykulacji,</w:t>
            </w:r>
          </w:p>
          <w:p w:rsidR="00DB11B9" w:rsidRPr="00DB11B9" w:rsidRDefault="00DB11B9" w:rsidP="00DB11B9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DB11B9">
              <w:rPr>
                <w:rFonts w:ascii="Calibri" w:eastAsia="Calibri" w:hAnsi="Calibri" w:cs="Calibri"/>
                <w:sz w:val="20"/>
                <w:szCs w:val="20"/>
                <w:lang w:val="pl-PL"/>
              </w:rPr>
              <w:t>kształcenie prawidłowej fazy wydechowej,</w:t>
            </w:r>
          </w:p>
          <w:p w:rsidR="00DB11B9" w:rsidRPr="00DB11B9" w:rsidRDefault="00DB11B9" w:rsidP="00DB11B9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DB11B9">
              <w:rPr>
                <w:rFonts w:ascii="Calibri" w:eastAsia="Calibri" w:hAnsi="Calibri" w:cs="Calibri"/>
                <w:sz w:val="20"/>
                <w:szCs w:val="20"/>
                <w:lang w:val="pl-PL"/>
              </w:rPr>
              <w:t>ćwiczenia natężenia głosu,</w:t>
            </w:r>
          </w:p>
          <w:p w:rsidR="00DB11B9" w:rsidRPr="00DB11B9" w:rsidRDefault="00DB11B9" w:rsidP="00DB11B9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DB11B9">
              <w:rPr>
                <w:rFonts w:ascii="Calibri" w:eastAsia="Calibri" w:hAnsi="Calibri" w:cs="Calibri"/>
                <w:sz w:val="20"/>
                <w:szCs w:val="20"/>
                <w:lang w:val="pl-PL"/>
              </w:rPr>
              <w:t>ćwiczenia rytmiki mowy,</w:t>
            </w:r>
          </w:p>
          <w:p w:rsidR="00DB11B9" w:rsidRPr="00DB11B9" w:rsidRDefault="00DB11B9" w:rsidP="00DB11B9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DB11B9">
              <w:rPr>
                <w:rFonts w:ascii="Calibri" w:eastAsia="Calibri" w:hAnsi="Calibri" w:cs="Calibri"/>
                <w:sz w:val="20"/>
                <w:szCs w:val="20"/>
                <w:lang w:val="pl-PL"/>
              </w:rPr>
              <w:t>trening modulacji i intonacji głosu,</w:t>
            </w:r>
          </w:p>
          <w:p w:rsidR="00DB11B9" w:rsidRPr="00DB11B9" w:rsidRDefault="00DB11B9" w:rsidP="00DB11B9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DB11B9">
              <w:rPr>
                <w:rFonts w:ascii="Calibri" w:eastAsia="Calibri" w:hAnsi="Calibri" w:cs="Calibri"/>
                <w:sz w:val="20"/>
                <w:szCs w:val="20"/>
                <w:lang w:val="pl-PL"/>
              </w:rPr>
              <w:t>ćwiczenia dźwięczności (głoski dźwięczne i bezdźwięczne),</w:t>
            </w:r>
          </w:p>
          <w:p w:rsidR="00DB11B9" w:rsidRPr="00DB11B9" w:rsidRDefault="00DB11B9" w:rsidP="00DB11B9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DB11B9">
              <w:rPr>
                <w:rFonts w:ascii="Calibri" w:eastAsia="Calibri" w:hAnsi="Calibri" w:cs="Calibri"/>
                <w:sz w:val="20"/>
                <w:szCs w:val="20"/>
                <w:lang w:val="pl-PL"/>
              </w:rPr>
              <w:t>wspomaganie, urozmaicanie wychowania słuchowego,</w:t>
            </w:r>
          </w:p>
          <w:p w:rsidR="00DB11B9" w:rsidRPr="00DB11B9" w:rsidRDefault="00DB11B9" w:rsidP="00DB11B9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DB11B9">
              <w:rPr>
                <w:rFonts w:ascii="Calibri" w:eastAsia="Calibri" w:hAnsi="Calibri" w:cs="Calibri"/>
                <w:sz w:val="20"/>
                <w:szCs w:val="20"/>
                <w:lang w:val="pl-PL"/>
              </w:rPr>
              <w:t>wsparcie w terapii opóźnionego rozwoju mowy,</w:t>
            </w:r>
          </w:p>
          <w:p w:rsidR="00DB11B9" w:rsidRPr="00DB11B9" w:rsidRDefault="00DB11B9" w:rsidP="00DB11B9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DB11B9">
              <w:rPr>
                <w:rFonts w:ascii="Calibri" w:eastAsia="Calibri" w:hAnsi="Calibri" w:cs="Calibri"/>
                <w:sz w:val="20"/>
                <w:szCs w:val="20"/>
                <w:lang w:val="pl-PL"/>
              </w:rPr>
              <w:t>rozwijanie koordynacji wzrokowo-słuchowo-ruchowej,</w:t>
            </w:r>
          </w:p>
          <w:p w:rsidR="00DB11B9" w:rsidRPr="00DB11B9" w:rsidRDefault="00DB11B9" w:rsidP="00DB11B9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DB11B9">
              <w:rPr>
                <w:rFonts w:ascii="Calibri" w:eastAsia="Calibri" w:hAnsi="Calibri" w:cs="Calibri"/>
                <w:sz w:val="20"/>
                <w:szCs w:val="20"/>
                <w:lang w:val="pl-PL"/>
              </w:rPr>
              <w:t>kształcenie poczucia sprawstwa,</w:t>
            </w:r>
          </w:p>
          <w:p w:rsidR="00DB11B9" w:rsidRPr="00DB11B9" w:rsidRDefault="00DB11B9" w:rsidP="00DB11B9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DB11B9">
              <w:rPr>
                <w:rFonts w:ascii="Calibri" w:eastAsia="Calibri" w:hAnsi="Calibri" w:cs="Calibri"/>
                <w:sz w:val="20"/>
                <w:szCs w:val="20"/>
                <w:lang w:val="pl-PL"/>
              </w:rPr>
              <w:t>praktyczne zastosowanie w surdopedagogice i surdologopedii.</w:t>
            </w:r>
          </w:p>
          <w:p w:rsidR="00DB11B9" w:rsidRPr="00DB11B9" w:rsidRDefault="00DB11B9" w:rsidP="00DB11B9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  <w:p w:rsidR="00DB11B9" w:rsidRPr="00DB11B9" w:rsidRDefault="00DB11B9" w:rsidP="00DB11B9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DB11B9">
              <w:rPr>
                <w:rFonts w:ascii="Calibri" w:eastAsia="Calibri" w:hAnsi="Calibri" w:cs="Calibri"/>
                <w:sz w:val="20"/>
                <w:szCs w:val="20"/>
                <w:lang w:val="pl-PL"/>
              </w:rPr>
              <w:t>Min. gry wspomagające nabywanie umiejętności operowania cechami dźwięku, takimi jak:</w:t>
            </w:r>
          </w:p>
          <w:p w:rsidR="00DB11B9" w:rsidRPr="00DB11B9" w:rsidRDefault="00DB11B9" w:rsidP="00DB11B9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DB11B9">
              <w:rPr>
                <w:rFonts w:ascii="Calibri" w:eastAsia="Calibri" w:hAnsi="Calibri" w:cs="Calibri"/>
                <w:sz w:val="20"/>
                <w:szCs w:val="20"/>
                <w:lang w:val="pl-PL"/>
              </w:rPr>
              <w:t>wysokość,</w:t>
            </w:r>
          </w:p>
          <w:p w:rsidR="00DB11B9" w:rsidRPr="00DB11B9" w:rsidRDefault="00DB11B9" w:rsidP="00DB11B9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DB11B9">
              <w:rPr>
                <w:rFonts w:ascii="Calibri" w:eastAsia="Calibri" w:hAnsi="Calibri" w:cs="Calibri"/>
                <w:sz w:val="20"/>
                <w:szCs w:val="20"/>
                <w:lang w:val="pl-PL"/>
              </w:rPr>
              <w:t>głośność (natężenie),</w:t>
            </w:r>
          </w:p>
          <w:p w:rsidR="00DB11B9" w:rsidRPr="00DB11B9" w:rsidRDefault="00DB11B9" w:rsidP="00DB11B9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DB11B9">
              <w:rPr>
                <w:rFonts w:ascii="Calibri" w:eastAsia="Calibri" w:hAnsi="Calibri" w:cs="Calibri"/>
                <w:sz w:val="20"/>
                <w:szCs w:val="20"/>
                <w:lang w:val="pl-PL"/>
              </w:rPr>
              <w:t>dźwięczność,</w:t>
            </w:r>
          </w:p>
          <w:p w:rsidR="00DB11B9" w:rsidRPr="00DB11B9" w:rsidRDefault="00DB11B9" w:rsidP="00DB11B9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DB11B9">
              <w:rPr>
                <w:rFonts w:ascii="Calibri" w:eastAsia="Calibri" w:hAnsi="Calibri" w:cs="Calibri"/>
                <w:sz w:val="20"/>
                <w:szCs w:val="20"/>
                <w:lang w:val="pl-PL"/>
              </w:rPr>
              <w:t>czas trwania.</w:t>
            </w:r>
          </w:p>
          <w:p w:rsidR="00DB11B9" w:rsidRPr="00DB11B9" w:rsidRDefault="00DB11B9" w:rsidP="00DB11B9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  <w:p w:rsidR="00DB11B9" w:rsidRPr="00DB11B9" w:rsidRDefault="00DB11B9" w:rsidP="00DB11B9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DB11B9">
              <w:rPr>
                <w:rFonts w:ascii="Calibri" w:eastAsia="Calibri" w:hAnsi="Calibri" w:cs="Calibri"/>
                <w:sz w:val="20"/>
                <w:szCs w:val="20"/>
                <w:lang w:val="pl-PL"/>
              </w:rPr>
              <w:t>Zestaw zawiera min.:</w:t>
            </w:r>
          </w:p>
          <w:p w:rsidR="00DB11B9" w:rsidRPr="00DB11B9" w:rsidRDefault="00DB11B9" w:rsidP="00DB11B9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DB11B9">
              <w:rPr>
                <w:rFonts w:ascii="Calibri" w:eastAsia="Calibri" w:hAnsi="Calibri" w:cs="Calibri"/>
                <w:sz w:val="20"/>
                <w:szCs w:val="20"/>
                <w:lang w:val="pl-PL"/>
              </w:rPr>
              <w:t>Pendrive z instalatorem (2),</w:t>
            </w:r>
          </w:p>
          <w:p w:rsidR="00DB11B9" w:rsidRPr="00DB11B9" w:rsidRDefault="00DB11B9" w:rsidP="00DB11B9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DB11B9">
              <w:rPr>
                <w:rFonts w:ascii="Calibri" w:eastAsia="Calibri" w:hAnsi="Calibri" w:cs="Calibri"/>
                <w:sz w:val="20"/>
                <w:szCs w:val="20"/>
                <w:lang w:val="pl-PL"/>
              </w:rPr>
              <w:t>Publikacja Przesiewowe badanie mowy (1),</w:t>
            </w:r>
          </w:p>
          <w:p w:rsidR="00DB11B9" w:rsidRPr="00DB11B9" w:rsidRDefault="00DB11B9" w:rsidP="00DB11B9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DB11B9">
              <w:rPr>
                <w:rFonts w:ascii="Calibri" w:eastAsia="Calibri" w:hAnsi="Calibri" w:cs="Calibri"/>
                <w:sz w:val="20"/>
                <w:szCs w:val="20"/>
                <w:lang w:val="pl-PL"/>
              </w:rPr>
              <w:t>Karta SD (+ adapter) z materiałem na urz. mobile (1),</w:t>
            </w:r>
          </w:p>
          <w:p w:rsidR="00DB11B9" w:rsidRPr="00DB11B9" w:rsidRDefault="00DB11B9" w:rsidP="00DB11B9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DB11B9">
              <w:rPr>
                <w:rFonts w:ascii="Calibri" w:eastAsia="Calibri" w:hAnsi="Calibri" w:cs="Calibri"/>
                <w:sz w:val="20"/>
                <w:szCs w:val="20"/>
                <w:lang w:val="pl-PL"/>
              </w:rPr>
              <w:t>Instrukcja instalacji (1),</w:t>
            </w:r>
          </w:p>
          <w:p w:rsidR="00DB11B9" w:rsidRPr="00DB11B9" w:rsidRDefault="00DB11B9" w:rsidP="00DB11B9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DB11B9">
              <w:rPr>
                <w:rFonts w:ascii="Calibri" w:eastAsia="Calibri" w:hAnsi="Calibri" w:cs="Calibri"/>
                <w:sz w:val="20"/>
                <w:szCs w:val="20"/>
                <w:lang w:val="pl-PL"/>
              </w:rPr>
              <w:lastRenderedPageBreak/>
              <w:t>Umowa licencyjna z dokumentem gwarancyjnym (1),</w:t>
            </w:r>
          </w:p>
          <w:p w:rsidR="00DB11B9" w:rsidRPr="00DB11B9" w:rsidRDefault="00DB11B9" w:rsidP="00DB11B9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DB11B9">
              <w:rPr>
                <w:rFonts w:ascii="Calibri" w:eastAsia="Calibri" w:hAnsi="Calibri" w:cs="Calibri"/>
                <w:sz w:val="20"/>
                <w:szCs w:val="20"/>
                <w:lang w:val="pl-PL"/>
              </w:rPr>
              <w:t>Mikrofon (1).</w:t>
            </w:r>
          </w:p>
          <w:p w:rsidR="00DB11B9" w:rsidRPr="00DB11B9" w:rsidRDefault="00DB11B9" w:rsidP="00DB11B9">
            <w:pPr>
              <w:spacing w:after="0" w:line="240" w:lineRule="auto"/>
              <w:ind w:left="360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  <w:p w:rsidR="00DB11B9" w:rsidRPr="00DB11B9" w:rsidRDefault="00DB11B9" w:rsidP="00DB11B9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DB11B9">
              <w:rPr>
                <w:rFonts w:ascii="Calibri" w:eastAsia="Calibri" w:hAnsi="Calibri" w:cs="Calibri"/>
                <w:sz w:val="20"/>
                <w:szCs w:val="20"/>
                <w:lang w:val="pl-PL"/>
              </w:rPr>
              <w:t>Program ma współpracować również z tablicą interaktywną i komputerem z panelem dotykowym.</w:t>
            </w:r>
          </w:p>
          <w:p w:rsidR="00AF45F9" w:rsidRPr="000A3D23" w:rsidRDefault="00AF45F9" w:rsidP="00DB11B9">
            <w:pPr>
              <w:spacing w:after="0" w:line="240" w:lineRule="auto"/>
              <w:ind w:left="720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1B9" w:rsidRDefault="00DB11B9" w:rsidP="00DB11B9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AF45F9" w:rsidRPr="00DB11B9" w:rsidRDefault="00AF45F9" w:rsidP="00DB11B9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4F5CDD" w:rsidRPr="00DB11B9" w:rsidRDefault="00AF45F9" w:rsidP="00B875A9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DB11B9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4F5CDD" w:rsidRPr="00DB11B9" w:rsidRDefault="00AF47E6" w:rsidP="00DB11B9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4F5CDD" w:rsidRPr="004F5CDD" w:rsidRDefault="004F5CDD" w:rsidP="004F5CDD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4F5CDD" w:rsidRPr="00DB11B9" w:rsidRDefault="00AF47E6" w:rsidP="00DB11B9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861340" w:rsidRPr="004F5CDD" w:rsidRDefault="00AF47E6" w:rsidP="004F5CDD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F07667" w:rsidRDefault="00F07667" w:rsidP="00F07667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07667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F07667" w:rsidRPr="00F07667" w:rsidRDefault="00F07667" w:rsidP="00F07667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F07667" w:rsidRPr="00F07667" w:rsidRDefault="00F07667" w:rsidP="00F07667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07667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F07667" w:rsidRPr="00F07667" w:rsidRDefault="00F07667" w:rsidP="00F07667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F07667" w:rsidRPr="00F07667" w:rsidRDefault="00F07667" w:rsidP="00F07667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07667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4F5CDD" w:rsidRPr="00F07667" w:rsidRDefault="00AF47E6" w:rsidP="00F07667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4F5CDD" w:rsidRDefault="004F5CDD" w:rsidP="00861340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861340" w:rsidRDefault="00AF47E6" w:rsidP="00861340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861340" w:rsidRDefault="00861340" w:rsidP="004F5CDD">
            <w:pPr>
              <w:pStyle w:val="Akapitzlist"/>
              <w:numPr>
                <w:ilvl w:val="0"/>
                <w:numId w:val="9"/>
              </w:num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861340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4F5CDD" w:rsidRPr="004F5CDD" w:rsidRDefault="004F5CDD" w:rsidP="004F5CDD">
            <w:pPr>
              <w:pStyle w:val="Akapitzlist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4F5CDD" w:rsidRPr="004F5CDD" w:rsidRDefault="004F5CDD" w:rsidP="004F5CDD">
            <w:pPr>
              <w:rPr>
                <w:rFonts w:eastAsia="Times New Roman" w:cstheme="minorHAnsi"/>
                <w:color w:val="000000"/>
                <w:sz w:val="16"/>
                <w:szCs w:val="16"/>
                <w:lang w:val="pl-PL"/>
              </w:rPr>
            </w:pPr>
          </w:p>
          <w:p w:rsidR="00861340" w:rsidRDefault="00861340" w:rsidP="00861340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AF47E6" w:rsidRDefault="00AF47E6" w:rsidP="00AF47E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F07667" w:rsidRPr="00F07667" w:rsidRDefault="00F07667" w:rsidP="00F07667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07667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F07667" w:rsidRPr="00F07667" w:rsidRDefault="00F07667" w:rsidP="00F07667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07667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F07667" w:rsidRDefault="00F07667" w:rsidP="00F07667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07667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F07667" w:rsidRPr="00F07667" w:rsidRDefault="00F07667" w:rsidP="00F07667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F07667" w:rsidRPr="00F07667" w:rsidRDefault="00F07667" w:rsidP="00F07667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07667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F07667" w:rsidRPr="00F07667" w:rsidRDefault="00F07667" w:rsidP="00F07667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07667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F07667" w:rsidRDefault="00F07667" w:rsidP="00F07667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07667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F07667" w:rsidRPr="00F07667" w:rsidRDefault="00F07667" w:rsidP="00F07667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F07667" w:rsidRDefault="00F07667" w:rsidP="00F07667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…………………………….</w:t>
            </w:r>
          </w:p>
          <w:p w:rsidR="00F07667" w:rsidRDefault="00F07667" w:rsidP="00F07667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lastRenderedPageBreak/>
              <w:t>…………………………….</w:t>
            </w:r>
          </w:p>
          <w:p w:rsidR="00F07667" w:rsidRPr="00F07667" w:rsidRDefault="00F07667" w:rsidP="00F07667">
            <w:pPr>
              <w:pStyle w:val="Akapitzlist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F07667" w:rsidRDefault="00F07667" w:rsidP="00F07667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……………………………..</w:t>
            </w:r>
          </w:p>
          <w:p w:rsidR="00F07667" w:rsidRDefault="00F07667" w:rsidP="00F07667">
            <w:p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F07667" w:rsidRDefault="00F07667" w:rsidP="00F07667">
            <w:p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F07667" w:rsidRPr="00F07667" w:rsidRDefault="00F07667" w:rsidP="00F07667">
            <w:p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F07667" w:rsidRDefault="00F07667" w:rsidP="00F07667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F07667" w:rsidRPr="00861340" w:rsidRDefault="00F07667" w:rsidP="00F07667">
            <w:p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AF45F9" w:rsidRPr="00861340" w:rsidRDefault="00AF45F9" w:rsidP="00F07667">
            <w:p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bookmarkEnd w:id="0"/>
    </w:tbl>
    <w:p w:rsidR="000A3D23" w:rsidRDefault="000A3D23" w:rsidP="000A3D23">
      <w:pPr>
        <w:rPr>
          <w:lang w:val="pl-PL"/>
        </w:rPr>
      </w:pPr>
    </w:p>
    <w:p w:rsidR="00861340" w:rsidRPr="000A3D23" w:rsidRDefault="00861340" w:rsidP="000A3D23">
      <w:pPr>
        <w:rPr>
          <w:lang w:val="pl-PL"/>
        </w:rPr>
      </w:pPr>
    </w:p>
    <w:p w:rsidR="007632D4" w:rsidRDefault="007632D4" w:rsidP="00400C16">
      <w:pPr>
        <w:jc w:val="both"/>
        <w:rPr>
          <w:rFonts w:eastAsia="Calibri"/>
          <w:b/>
          <w:bCs/>
          <w:color w:val="000000" w:themeColor="text1"/>
          <w:sz w:val="32"/>
          <w:szCs w:val="32"/>
          <w:lang w:val="pl-PL"/>
        </w:rPr>
      </w:pPr>
      <w:r w:rsidRPr="007632D4">
        <w:rPr>
          <w:rFonts w:eastAsia="Calibri"/>
          <w:b/>
          <w:bCs/>
          <w:color w:val="000000" w:themeColor="text1"/>
          <w:sz w:val="32"/>
          <w:szCs w:val="32"/>
          <w:lang w:val="pl-PL"/>
        </w:rPr>
        <w:t>Oprogramowanie użytkowe : 1 sztuka do Poradni Psychologiczno – Pedagogicznej w Białogardzie</w:t>
      </w:r>
    </w:p>
    <w:p w:rsidR="007632D4" w:rsidRPr="007632D4" w:rsidRDefault="00400C16" w:rsidP="007632D4">
      <w:pPr>
        <w:jc w:val="both"/>
        <w:rPr>
          <w:sz w:val="24"/>
          <w:szCs w:val="24"/>
          <w:lang w:val="pl-PL"/>
        </w:rPr>
      </w:pPr>
      <w:r w:rsidRPr="00861340">
        <w:rPr>
          <w:sz w:val="24"/>
          <w:szCs w:val="24"/>
          <w:lang w:val="pl-PL"/>
        </w:rPr>
        <w:t>Nazwa i producent urządzenia ………………………………………………………</w:t>
      </w:r>
    </w:p>
    <w:tbl>
      <w:tblPr>
        <w:tblW w:w="10207" w:type="dxa"/>
        <w:tblInd w:w="-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7"/>
        <w:gridCol w:w="4913"/>
        <w:gridCol w:w="2977"/>
      </w:tblGrid>
      <w:tr w:rsidR="007632D4" w:rsidRPr="000A3D23" w:rsidTr="00AF07F3">
        <w:trPr>
          <w:trHeight w:val="285"/>
        </w:trPr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632D4" w:rsidRPr="000A3D23" w:rsidRDefault="007632D4" w:rsidP="00AF07F3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A3D23"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Parametr</w:t>
            </w:r>
            <w:r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/komponent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632D4" w:rsidRPr="000A3D23" w:rsidRDefault="007632D4" w:rsidP="00AF07F3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A3D23"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Cecha/Wartość/Właściwość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7632D4" w:rsidRPr="000A3D23" w:rsidRDefault="007632D4" w:rsidP="00AF07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</w:pPr>
            <w:r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Spełnia/Nie spełnia/wartość</w:t>
            </w:r>
          </w:p>
        </w:tc>
      </w:tr>
      <w:tr w:rsidR="007632D4" w:rsidRPr="000A3D23" w:rsidTr="00AF07F3">
        <w:trPr>
          <w:trHeight w:val="285"/>
        </w:trPr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632D4" w:rsidRPr="00625A20" w:rsidRDefault="007632D4" w:rsidP="00AF07F3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DB11B9">
              <w:rPr>
                <w:rFonts w:ascii="Cambria" w:eastAsia="Cambria" w:hAnsi="Cambria" w:cs="Cambria"/>
                <w:sz w:val="20"/>
                <w:szCs w:val="20"/>
                <w:lang w:val="pl-PL"/>
              </w:rPr>
              <w:t>Zastosowanie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632D4" w:rsidRPr="000A3D23" w:rsidRDefault="007632D4" w:rsidP="00AF07F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7632D4">
              <w:rPr>
                <w:rFonts w:ascii="Calibri" w:eastAsia="Calibri" w:hAnsi="Calibri" w:cs="Calibri"/>
                <w:sz w:val="20"/>
                <w:szCs w:val="20"/>
                <w:lang w:val="pl-PL"/>
              </w:rPr>
              <w:t>Zestaw materiałów multimedialnych wspomagających umiejętność czytania i pisania, doskonalących funkcje percepcyjno-motoryczne oraz kształcących wrażliwość i świadomość ortograficzną, przeznaczonych dla dzieci w młodszym wieku szkolnym.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32D4" w:rsidRPr="000A3D23" w:rsidRDefault="007632D4" w:rsidP="00AF07F3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pl-PL"/>
              </w:rPr>
              <w:t>..…………………………………</w:t>
            </w:r>
          </w:p>
        </w:tc>
      </w:tr>
      <w:tr w:rsidR="007632D4" w:rsidRPr="000A3D23" w:rsidTr="00AF07F3">
        <w:trPr>
          <w:trHeight w:val="285"/>
        </w:trPr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632D4" w:rsidRPr="00861340" w:rsidRDefault="007632D4" w:rsidP="00AF07F3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861340">
              <w:rPr>
                <w:rFonts w:ascii="Cambria" w:eastAsia="Cambria" w:hAnsi="Cambria" w:cs="Cambria"/>
                <w:sz w:val="20"/>
                <w:szCs w:val="20"/>
                <w:lang w:val="pl-PL"/>
              </w:rPr>
              <w:t>Wymagania dodatkowe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632D4" w:rsidRPr="007632D4" w:rsidRDefault="007632D4" w:rsidP="007632D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7632D4">
              <w:rPr>
                <w:rFonts w:ascii="Calibri" w:hAnsi="Calibri" w:cs="Calibri"/>
                <w:sz w:val="20"/>
                <w:szCs w:val="20"/>
                <w:lang w:val="pl-PL"/>
              </w:rPr>
              <w:t>Min. licencja na 2 urządzenia, pozwalająca na równoczesną pracę 2 użytkowników,</w:t>
            </w:r>
          </w:p>
          <w:p w:rsidR="007632D4" w:rsidRPr="007632D4" w:rsidRDefault="007632D4" w:rsidP="007632D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7632D4">
              <w:rPr>
                <w:rFonts w:ascii="Calibri" w:hAnsi="Calibri" w:cs="Calibri"/>
                <w:sz w:val="20"/>
                <w:szCs w:val="20"/>
                <w:lang w:val="pl-PL"/>
              </w:rPr>
              <w:t>Produkt wspomaga rozwój min. sprawności i obszarów:</w:t>
            </w:r>
          </w:p>
          <w:p w:rsidR="007632D4" w:rsidRPr="00B15931" w:rsidRDefault="007632D4" w:rsidP="007632D4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B15931">
              <w:rPr>
                <w:rFonts w:ascii="Calibri" w:hAnsi="Calibri" w:cs="Calibri"/>
                <w:sz w:val="20"/>
                <w:szCs w:val="20"/>
                <w:lang w:val="pl-PL"/>
              </w:rPr>
              <w:t>funkcje słuchowo-językowe,</w:t>
            </w:r>
          </w:p>
          <w:p w:rsidR="007632D4" w:rsidRPr="00B15931" w:rsidRDefault="007632D4" w:rsidP="007632D4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B15931">
              <w:rPr>
                <w:rFonts w:ascii="Calibri" w:hAnsi="Calibri" w:cs="Calibri"/>
                <w:sz w:val="20"/>
                <w:szCs w:val="20"/>
                <w:lang w:val="pl-PL"/>
              </w:rPr>
              <w:t>funkcje wzrokowe,</w:t>
            </w:r>
          </w:p>
          <w:p w:rsidR="007632D4" w:rsidRPr="00B15931" w:rsidRDefault="007632D4" w:rsidP="007632D4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B15931">
              <w:rPr>
                <w:rFonts w:ascii="Calibri" w:hAnsi="Calibri" w:cs="Calibri"/>
                <w:sz w:val="20"/>
                <w:szCs w:val="20"/>
                <w:lang w:val="pl-PL"/>
              </w:rPr>
              <w:t>nauka liter,</w:t>
            </w:r>
          </w:p>
          <w:p w:rsidR="007632D4" w:rsidRPr="00B15931" w:rsidRDefault="007632D4" w:rsidP="007632D4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B15931">
              <w:rPr>
                <w:rFonts w:ascii="Calibri" w:hAnsi="Calibri" w:cs="Calibri"/>
                <w:sz w:val="20"/>
                <w:szCs w:val="20"/>
                <w:lang w:val="pl-PL"/>
              </w:rPr>
              <w:t>czytanie, pisanie,</w:t>
            </w:r>
          </w:p>
          <w:p w:rsidR="007632D4" w:rsidRPr="00B15931" w:rsidRDefault="007632D4" w:rsidP="007632D4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B15931">
              <w:rPr>
                <w:rFonts w:ascii="Calibri" w:hAnsi="Calibri" w:cs="Calibri"/>
                <w:sz w:val="20"/>
                <w:szCs w:val="20"/>
                <w:lang w:val="pl-PL"/>
              </w:rPr>
              <w:t>motoryka mała i duża,</w:t>
            </w:r>
          </w:p>
          <w:p w:rsidR="007632D4" w:rsidRPr="00B15931" w:rsidRDefault="007632D4" w:rsidP="007632D4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B15931">
              <w:rPr>
                <w:rFonts w:ascii="Calibri" w:hAnsi="Calibri" w:cs="Calibri"/>
                <w:sz w:val="20"/>
                <w:szCs w:val="20"/>
                <w:lang w:val="pl-PL"/>
              </w:rPr>
              <w:t>percepcja wzrokowa i koordynacja wzrokowo-ruchowa,</w:t>
            </w:r>
          </w:p>
          <w:p w:rsidR="007632D4" w:rsidRPr="00B15931" w:rsidRDefault="007632D4" w:rsidP="007632D4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B15931">
              <w:rPr>
                <w:rFonts w:ascii="Calibri" w:hAnsi="Calibri" w:cs="Calibri"/>
                <w:sz w:val="20"/>
                <w:szCs w:val="20"/>
                <w:lang w:val="pl-PL"/>
              </w:rPr>
              <w:t>percepcja słuchowa i koordynacja słuchowo-ruchowa,</w:t>
            </w:r>
          </w:p>
          <w:p w:rsidR="007632D4" w:rsidRPr="00B15931" w:rsidRDefault="007632D4" w:rsidP="007632D4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B15931">
              <w:rPr>
                <w:rFonts w:ascii="Calibri" w:hAnsi="Calibri" w:cs="Calibri"/>
                <w:sz w:val="20"/>
                <w:szCs w:val="20"/>
                <w:lang w:val="pl-PL"/>
              </w:rPr>
              <w:t>koordynacja wzrokowo-słuchowo-ruchowa,</w:t>
            </w:r>
          </w:p>
          <w:p w:rsidR="007632D4" w:rsidRPr="00B15931" w:rsidRDefault="007632D4" w:rsidP="007632D4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B15931">
              <w:rPr>
                <w:rFonts w:ascii="Calibri" w:hAnsi="Calibri" w:cs="Calibri"/>
                <w:sz w:val="20"/>
                <w:szCs w:val="20"/>
                <w:lang w:val="pl-PL"/>
              </w:rPr>
              <w:t>grafomotoryka,</w:t>
            </w:r>
          </w:p>
          <w:p w:rsidR="007632D4" w:rsidRPr="00B15931" w:rsidRDefault="007632D4" w:rsidP="007632D4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B15931">
              <w:rPr>
                <w:rFonts w:ascii="Calibri" w:hAnsi="Calibri" w:cs="Calibri"/>
                <w:sz w:val="20"/>
                <w:szCs w:val="20"/>
                <w:lang w:val="pl-PL"/>
              </w:rPr>
              <w:t>znajomość stosunków przestrzennych, orientacja w schemacie ciała i przestrzeni,</w:t>
            </w:r>
          </w:p>
          <w:p w:rsidR="007632D4" w:rsidRPr="00B15931" w:rsidRDefault="007632D4" w:rsidP="007632D4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B15931">
              <w:rPr>
                <w:rFonts w:ascii="Calibri" w:hAnsi="Calibri" w:cs="Calibri"/>
                <w:sz w:val="20"/>
                <w:szCs w:val="20"/>
                <w:lang w:val="pl-PL"/>
              </w:rPr>
              <w:t>kształtowanie analizy i syntezy językowej,</w:t>
            </w:r>
          </w:p>
          <w:p w:rsidR="007632D4" w:rsidRPr="00B15931" w:rsidRDefault="007632D4" w:rsidP="007632D4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B15931">
              <w:rPr>
                <w:rFonts w:ascii="Calibri" w:hAnsi="Calibri" w:cs="Calibri"/>
                <w:sz w:val="20"/>
                <w:szCs w:val="20"/>
                <w:lang w:val="pl-PL"/>
              </w:rPr>
              <w:t>poszerzanie słownictwa biernego i czynnego,</w:t>
            </w:r>
          </w:p>
          <w:p w:rsidR="007632D4" w:rsidRPr="00B15931" w:rsidRDefault="007632D4" w:rsidP="007632D4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B15931">
              <w:rPr>
                <w:rFonts w:ascii="Calibri" w:hAnsi="Calibri" w:cs="Calibri"/>
                <w:sz w:val="20"/>
                <w:szCs w:val="20"/>
                <w:lang w:val="pl-PL"/>
              </w:rPr>
              <w:t>kształtowanie kompetencji syntaktycznych,</w:t>
            </w:r>
          </w:p>
          <w:p w:rsidR="007632D4" w:rsidRPr="00B15931" w:rsidRDefault="007632D4" w:rsidP="007632D4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B15931">
              <w:rPr>
                <w:rFonts w:ascii="Calibri" w:hAnsi="Calibri" w:cs="Calibri"/>
                <w:sz w:val="20"/>
                <w:szCs w:val="20"/>
                <w:lang w:val="pl-PL"/>
              </w:rPr>
              <w:t>koncentracja, pamięć i uwaga.</w:t>
            </w:r>
          </w:p>
          <w:p w:rsidR="007632D4" w:rsidRPr="007632D4" w:rsidRDefault="007632D4" w:rsidP="007632D4">
            <w:pPr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B15931">
              <w:rPr>
                <w:rFonts w:ascii="Calibri" w:hAnsi="Calibri" w:cs="Calibri"/>
                <w:sz w:val="20"/>
                <w:szCs w:val="20"/>
                <w:lang w:val="pl-PL"/>
              </w:rPr>
              <w:t>Program ma współpracować również z tablicą</w:t>
            </w:r>
            <w:r w:rsidRPr="007632D4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interaktywną i komputerem z panelem dotykowym.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32D4" w:rsidRDefault="007632D4" w:rsidP="00AF07F3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7632D4" w:rsidRDefault="007632D4" w:rsidP="00AF07F3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7632D4" w:rsidRDefault="007632D4" w:rsidP="00AF07F3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7632D4" w:rsidRPr="00DB11B9" w:rsidRDefault="007632D4" w:rsidP="007632D4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7632D4" w:rsidRPr="00DB11B9" w:rsidRDefault="007632D4" w:rsidP="007632D4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DB11B9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7632D4" w:rsidRPr="00DB11B9" w:rsidRDefault="007632D4" w:rsidP="007632D4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7632D4" w:rsidRPr="004F5CDD" w:rsidRDefault="007632D4" w:rsidP="007632D4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7632D4" w:rsidRPr="00DB11B9" w:rsidRDefault="007632D4" w:rsidP="007632D4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7632D4" w:rsidRPr="004F5CDD" w:rsidRDefault="007632D4" w:rsidP="007632D4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7632D4" w:rsidRPr="00F07667" w:rsidRDefault="007632D4" w:rsidP="00AF07F3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7632D4" w:rsidRPr="00F07667" w:rsidRDefault="007632D4" w:rsidP="007632D4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07667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7632D4" w:rsidRPr="00F07667" w:rsidRDefault="007632D4" w:rsidP="00AF07F3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7632D4" w:rsidRPr="00F07667" w:rsidRDefault="007632D4" w:rsidP="007632D4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07667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7632D4" w:rsidRPr="007632D4" w:rsidRDefault="007632D4" w:rsidP="007632D4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7632D4" w:rsidRDefault="007632D4" w:rsidP="007632D4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7632D4" w:rsidRDefault="007632D4" w:rsidP="007632D4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7632D4" w:rsidRPr="007632D4" w:rsidRDefault="007632D4" w:rsidP="007632D4">
            <w:pPr>
              <w:pStyle w:val="Akapitzlist"/>
              <w:numPr>
                <w:ilvl w:val="0"/>
                <w:numId w:val="9"/>
              </w:num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861340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7632D4" w:rsidRDefault="007632D4" w:rsidP="007632D4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7632D4" w:rsidRPr="00F07667" w:rsidRDefault="007632D4" w:rsidP="007632D4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07667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7632D4" w:rsidRPr="00F07667" w:rsidRDefault="007632D4" w:rsidP="007632D4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07667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7632D4" w:rsidRPr="007632D4" w:rsidRDefault="007632D4" w:rsidP="007632D4">
            <w:pPr>
              <w:spacing w:line="240" w:lineRule="auto"/>
              <w:ind w:left="36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7632D4" w:rsidRPr="00861340" w:rsidRDefault="007632D4" w:rsidP="00AF07F3">
            <w:p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</w:tbl>
    <w:p w:rsidR="007632D4" w:rsidRDefault="007632D4" w:rsidP="007632D4">
      <w:pPr>
        <w:jc w:val="both"/>
        <w:rPr>
          <w:rFonts w:eastAsia="Calibri"/>
          <w:b/>
          <w:bCs/>
          <w:color w:val="000000" w:themeColor="text1"/>
          <w:sz w:val="32"/>
          <w:szCs w:val="32"/>
          <w:lang w:val="pl-PL"/>
        </w:rPr>
      </w:pPr>
      <w:bookmarkStart w:id="1" w:name="_Hlk214610343"/>
      <w:r w:rsidRPr="007632D4">
        <w:rPr>
          <w:rFonts w:eastAsia="Calibri"/>
          <w:b/>
          <w:bCs/>
          <w:color w:val="000000" w:themeColor="text1"/>
          <w:sz w:val="32"/>
          <w:szCs w:val="32"/>
          <w:lang w:val="pl-PL"/>
        </w:rPr>
        <w:lastRenderedPageBreak/>
        <w:t>Oprogramowanie użytkowe : 1 sztuka do Poradni Psychologiczno – Pedagogicznej w Białogardzie</w:t>
      </w:r>
    </w:p>
    <w:p w:rsidR="007632D4" w:rsidRPr="007632D4" w:rsidRDefault="007632D4" w:rsidP="007632D4">
      <w:pPr>
        <w:jc w:val="both"/>
        <w:rPr>
          <w:sz w:val="24"/>
          <w:szCs w:val="24"/>
          <w:lang w:val="pl-PL"/>
        </w:rPr>
      </w:pPr>
      <w:r w:rsidRPr="00861340">
        <w:rPr>
          <w:sz w:val="24"/>
          <w:szCs w:val="24"/>
          <w:lang w:val="pl-PL"/>
        </w:rPr>
        <w:t>Nazwa i producent urządzenia ………………………………………………………</w:t>
      </w:r>
      <w:bookmarkEnd w:id="1"/>
    </w:p>
    <w:tbl>
      <w:tblPr>
        <w:tblW w:w="10207" w:type="dxa"/>
        <w:tblInd w:w="-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7"/>
        <w:gridCol w:w="4913"/>
        <w:gridCol w:w="2977"/>
      </w:tblGrid>
      <w:tr w:rsidR="007632D4" w:rsidRPr="000A3D23" w:rsidTr="00AF07F3">
        <w:trPr>
          <w:trHeight w:val="285"/>
        </w:trPr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632D4" w:rsidRPr="000A3D23" w:rsidRDefault="007632D4" w:rsidP="00AF07F3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A3D23"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Parametr</w:t>
            </w:r>
            <w:r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/komponent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632D4" w:rsidRPr="000A3D23" w:rsidRDefault="007632D4" w:rsidP="00AF07F3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A3D23"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Cecha/Wartość/Właściwość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7632D4" w:rsidRPr="000A3D23" w:rsidRDefault="007632D4" w:rsidP="00AF07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</w:pPr>
            <w:r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Spełnia/Nie spełnia/wartość</w:t>
            </w:r>
          </w:p>
        </w:tc>
      </w:tr>
      <w:tr w:rsidR="007632D4" w:rsidRPr="000A3D23" w:rsidTr="00AF07F3">
        <w:trPr>
          <w:trHeight w:val="285"/>
        </w:trPr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632D4" w:rsidRPr="00625A20" w:rsidRDefault="007632D4" w:rsidP="00AF07F3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DB11B9">
              <w:rPr>
                <w:rFonts w:ascii="Cambria" w:eastAsia="Cambria" w:hAnsi="Cambria" w:cs="Cambria"/>
                <w:sz w:val="20"/>
                <w:szCs w:val="20"/>
                <w:lang w:val="pl-PL"/>
              </w:rPr>
              <w:t>Zastosowanie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632D4" w:rsidRPr="000A3D23" w:rsidRDefault="007632D4" w:rsidP="00AF07F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7632D4">
              <w:rPr>
                <w:rFonts w:ascii="Calibri" w:eastAsia="Calibri" w:hAnsi="Calibri" w:cs="Calibri"/>
                <w:sz w:val="20"/>
                <w:szCs w:val="20"/>
                <w:lang w:val="pl-PL"/>
              </w:rPr>
              <w:t>Wspiera nauczycieli w realizacji podstawy programowej w zakresie rozwoju kompetencji społecznych i emocjonalnych, a także w realizacji obowiązku udzielania pomocy psychologiczno-pedagogicznej w szkole i przedszkolu.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32D4" w:rsidRPr="000A3D23" w:rsidRDefault="007632D4" w:rsidP="00AF07F3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pl-PL"/>
              </w:rPr>
              <w:t>..…………………………………</w:t>
            </w:r>
          </w:p>
        </w:tc>
      </w:tr>
      <w:tr w:rsidR="007632D4" w:rsidRPr="000A3D23" w:rsidTr="00AF07F3">
        <w:trPr>
          <w:trHeight w:val="285"/>
        </w:trPr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632D4" w:rsidRPr="00861340" w:rsidRDefault="007632D4" w:rsidP="00AF07F3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861340">
              <w:rPr>
                <w:rFonts w:ascii="Cambria" w:eastAsia="Cambria" w:hAnsi="Cambria" w:cs="Cambria"/>
                <w:sz w:val="20"/>
                <w:szCs w:val="20"/>
                <w:lang w:val="pl-PL"/>
              </w:rPr>
              <w:t>Wymagania dodatkowe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632D4" w:rsidRPr="007632D4" w:rsidRDefault="007632D4" w:rsidP="007632D4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7632D4">
              <w:rPr>
                <w:rFonts w:ascii="Calibri" w:eastAsia="Calibri" w:hAnsi="Calibri" w:cs="Calibri"/>
                <w:sz w:val="20"/>
                <w:szCs w:val="20"/>
                <w:lang w:val="pl-PL"/>
              </w:rPr>
              <w:t>Program wspierający rozwój emocjonalno-społeczny dla dzieci w wieku 6-10 lat</w:t>
            </w:r>
          </w:p>
          <w:p w:rsidR="007632D4" w:rsidRPr="007632D4" w:rsidRDefault="007632D4" w:rsidP="007632D4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Calibri"/>
                <w:sz w:val="20"/>
                <w:szCs w:val="20"/>
                <w:lang w:val="pl-PL"/>
              </w:rPr>
            </w:pPr>
            <w:r w:rsidRPr="007632D4">
              <w:rPr>
                <w:rFonts w:eastAsia="Calibri"/>
                <w:sz w:val="20"/>
                <w:szCs w:val="20"/>
                <w:lang w:val="pl-PL"/>
              </w:rPr>
              <w:t>Min. elementy wspomagania:</w:t>
            </w:r>
          </w:p>
          <w:p w:rsidR="007632D4" w:rsidRPr="007632D4" w:rsidRDefault="007632D4" w:rsidP="007632D4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Calibri"/>
                <w:sz w:val="20"/>
                <w:szCs w:val="20"/>
                <w:lang w:val="pl-PL"/>
              </w:rPr>
            </w:pPr>
            <w:r w:rsidRPr="007632D4">
              <w:rPr>
                <w:rFonts w:eastAsia="Calibri"/>
                <w:sz w:val="20"/>
                <w:szCs w:val="20"/>
                <w:lang w:val="pl-PL"/>
              </w:rPr>
              <w:t>budowanie pozytywnego obrazu siebie,</w:t>
            </w:r>
          </w:p>
          <w:p w:rsidR="007632D4" w:rsidRPr="007632D4" w:rsidRDefault="007632D4" w:rsidP="007632D4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Calibri"/>
                <w:sz w:val="20"/>
                <w:szCs w:val="20"/>
                <w:lang w:val="pl-PL"/>
              </w:rPr>
            </w:pPr>
            <w:r w:rsidRPr="007632D4">
              <w:rPr>
                <w:rFonts w:eastAsia="Calibri"/>
                <w:sz w:val="20"/>
                <w:szCs w:val="20"/>
                <w:lang w:val="pl-PL"/>
              </w:rPr>
              <w:t>kształcenie umiejętności rozpoznawania i nazywania emocji,</w:t>
            </w:r>
          </w:p>
          <w:p w:rsidR="007632D4" w:rsidRPr="007632D4" w:rsidRDefault="007632D4" w:rsidP="007632D4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Calibri"/>
                <w:sz w:val="20"/>
                <w:szCs w:val="20"/>
                <w:lang w:val="pl-PL"/>
              </w:rPr>
            </w:pPr>
            <w:r w:rsidRPr="007632D4">
              <w:rPr>
                <w:rFonts w:eastAsia="Calibri"/>
                <w:sz w:val="20"/>
                <w:szCs w:val="20"/>
                <w:lang w:val="pl-PL"/>
              </w:rPr>
              <w:t>zdolność radzenia sobie z emocjami własnymi i innych,</w:t>
            </w:r>
          </w:p>
          <w:p w:rsidR="007632D4" w:rsidRPr="007632D4" w:rsidRDefault="007632D4" w:rsidP="007632D4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Calibri"/>
                <w:sz w:val="20"/>
                <w:szCs w:val="20"/>
                <w:lang w:val="pl-PL"/>
              </w:rPr>
            </w:pPr>
            <w:r w:rsidRPr="007632D4">
              <w:rPr>
                <w:rFonts w:eastAsia="Calibri"/>
                <w:sz w:val="20"/>
                <w:szCs w:val="20"/>
                <w:lang w:val="pl-PL"/>
              </w:rPr>
              <w:t>rozwój empatii,</w:t>
            </w:r>
          </w:p>
          <w:p w:rsidR="007632D4" w:rsidRPr="007632D4" w:rsidRDefault="007632D4" w:rsidP="007632D4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Calibri"/>
                <w:sz w:val="20"/>
                <w:szCs w:val="20"/>
                <w:lang w:val="pl-PL"/>
              </w:rPr>
            </w:pPr>
            <w:r w:rsidRPr="007632D4">
              <w:rPr>
                <w:rFonts w:eastAsia="Calibri"/>
                <w:sz w:val="20"/>
                <w:szCs w:val="20"/>
                <w:lang w:val="pl-PL"/>
              </w:rPr>
              <w:t>kształcenie umiejętności funkcjonowania i współpracy w grupie,</w:t>
            </w:r>
          </w:p>
          <w:p w:rsidR="007632D4" w:rsidRPr="007632D4" w:rsidRDefault="007632D4" w:rsidP="007632D4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Calibri"/>
                <w:sz w:val="20"/>
                <w:szCs w:val="20"/>
                <w:lang w:val="pl-PL"/>
              </w:rPr>
            </w:pPr>
            <w:r w:rsidRPr="007632D4">
              <w:rPr>
                <w:rFonts w:eastAsia="Calibri"/>
                <w:sz w:val="20"/>
                <w:szCs w:val="20"/>
                <w:lang w:val="pl-PL"/>
              </w:rPr>
              <w:t>budowanie relacji,</w:t>
            </w:r>
          </w:p>
          <w:p w:rsidR="007632D4" w:rsidRPr="007632D4" w:rsidRDefault="007632D4" w:rsidP="007632D4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Calibri"/>
                <w:sz w:val="20"/>
                <w:szCs w:val="20"/>
                <w:lang w:val="pl-PL"/>
              </w:rPr>
            </w:pPr>
            <w:r w:rsidRPr="007632D4">
              <w:rPr>
                <w:rFonts w:eastAsia="Calibri"/>
                <w:sz w:val="20"/>
                <w:szCs w:val="20"/>
                <w:lang w:val="pl-PL"/>
              </w:rPr>
              <w:t>rozwój umiejętności dbania o własne zdrowie, higienę i bezpieczeństwo.</w:t>
            </w:r>
          </w:p>
          <w:p w:rsidR="007632D4" w:rsidRPr="007632D4" w:rsidRDefault="007632D4" w:rsidP="007632D4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  <w:p w:rsidR="007632D4" w:rsidRPr="007632D4" w:rsidRDefault="007632D4" w:rsidP="007632D4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7632D4">
              <w:rPr>
                <w:rFonts w:ascii="Calibri" w:eastAsia="Calibri" w:hAnsi="Calibri" w:cs="Calibri"/>
                <w:sz w:val="20"/>
                <w:szCs w:val="20"/>
                <w:lang w:val="pl-PL"/>
              </w:rPr>
              <w:t>Program ma współpracować również z tablicą interaktywną i komputerem z panelem dotykowym.</w:t>
            </w:r>
          </w:p>
          <w:p w:rsidR="007632D4" w:rsidRPr="007632D4" w:rsidRDefault="007632D4" w:rsidP="007632D4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  <w:p w:rsidR="007632D4" w:rsidRPr="007632D4" w:rsidRDefault="007632D4" w:rsidP="007632D4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7632D4">
              <w:rPr>
                <w:rFonts w:ascii="Calibri" w:eastAsia="Calibri" w:hAnsi="Calibri" w:cs="Calibri"/>
                <w:sz w:val="20"/>
                <w:szCs w:val="20"/>
                <w:lang w:val="pl-PL"/>
              </w:rPr>
              <w:t xml:space="preserve">Wersja instalacyjna min. Na 3 stanowiskach </w:t>
            </w:r>
          </w:p>
          <w:p w:rsidR="007632D4" w:rsidRPr="000A3D23" w:rsidRDefault="007632D4" w:rsidP="00AF07F3">
            <w:pPr>
              <w:spacing w:after="0" w:line="240" w:lineRule="auto"/>
              <w:ind w:left="720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32D4" w:rsidRDefault="007632D4" w:rsidP="00AF07F3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7632D4" w:rsidRDefault="007632D4" w:rsidP="00AF07F3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7632D4" w:rsidRPr="00DB11B9" w:rsidRDefault="007632D4" w:rsidP="007632D4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7632D4" w:rsidRPr="00DB11B9" w:rsidRDefault="007632D4" w:rsidP="007632D4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DB11B9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7632D4" w:rsidRDefault="007632D4" w:rsidP="007632D4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7632D4" w:rsidRPr="00DB11B9" w:rsidRDefault="007632D4" w:rsidP="007632D4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7632D4" w:rsidRPr="007632D4" w:rsidRDefault="007632D4" w:rsidP="007632D4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7632D4" w:rsidRDefault="007632D4" w:rsidP="007632D4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7632D4" w:rsidRPr="00DB11B9" w:rsidRDefault="007632D4" w:rsidP="007632D4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7632D4" w:rsidRDefault="007632D4" w:rsidP="007632D4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7632D4" w:rsidRPr="004F5CDD" w:rsidRDefault="007632D4" w:rsidP="007632D4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7632D4" w:rsidRPr="007632D4" w:rsidRDefault="007632D4" w:rsidP="007632D4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07667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7632D4" w:rsidRPr="00F07667" w:rsidRDefault="007632D4" w:rsidP="007632D4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07667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7632D4" w:rsidRDefault="007632D4" w:rsidP="007632D4">
            <w:pPr>
              <w:pStyle w:val="Akapitzlist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7632D4" w:rsidRPr="00861340" w:rsidRDefault="007632D4" w:rsidP="00AF07F3">
            <w:p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</w:tbl>
    <w:p w:rsidR="00400C16" w:rsidRPr="00522AAF" w:rsidRDefault="00400C16" w:rsidP="007632D4">
      <w:pPr>
        <w:pStyle w:val="Akapitzlist"/>
        <w:ind w:left="426"/>
        <w:rPr>
          <w:lang w:val="pl-PL"/>
        </w:rPr>
      </w:pPr>
    </w:p>
    <w:sectPr w:rsidR="00400C16" w:rsidRPr="00522AAF" w:rsidSect="005E2106">
      <w:headerReference w:type="default" r:id="rId11"/>
      <w:footerReference w:type="default" r:id="rId12"/>
      <w:pgSz w:w="12240" w:h="15840" w:code="1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061BF" w:rsidRDefault="00C061BF" w:rsidP="00DB2766">
      <w:pPr>
        <w:spacing w:after="0" w:line="240" w:lineRule="auto"/>
      </w:pPr>
      <w:r>
        <w:separator/>
      </w:r>
    </w:p>
  </w:endnote>
  <w:endnote w:type="continuationSeparator" w:id="0">
    <w:p w:rsidR="00C061BF" w:rsidRDefault="00C061BF" w:rsidP="00DB2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0"/>
        <w:szCs w:val="20"/>
        <w:lang w:val="pl-PL"/>
      </w:rPr>
      <w:id w:val="-1925024784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D22653" w:rsidRPr="005A7834" w:rsidRDefault="00D22653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5A7834">
          <w:rPr>
            <w:rFonts w:asciiTheme="majorHAnsi" w:eastAsiaTheme="majorEastAsia" w:hAnsiTheme="majorHAnsi" w:cstheme="majorBidi"/>
            <w:sz w:val="20"/>
            <w:szCs w:val="20"/>
            <w:lang w:val="pl-PL"/>
          </w:rPr>
          <w:t xml:space="preserve">str. </w:t>
        </w:r>
        <w:r w:rsidRPr="005A7834">
          <w:rPr>
            <w:rFonts w:eastAsiaTheme="minorEastAsia" w:cs="Times New Roman"/>
            <w:sz w:val="20"/>
            <w:szCs w:val="20"/>
          </w:rPr>
          <w:fldChar w:fldCharType="begin"/>
        </w:r>
        <w:r w:rsidRPr="005A7834">
          <w:rPr>
            <w:sz w:val="20"/>
            <w:szCs w:val="20"/>
          </w:rPr>
          <w:instrText>PAGE    \* MERGEFORMAT</w:instrText>
        </w:r>
        <w:r w:rsidRPr="005A7834">
          <w:rPr>
            <w:rFonts w:eastAsiaTheme="minorEastAsia" w:cs="Times New Roman"/>
            <w:sz w:val="20"/>
            <w:szCs w:val="20"/>
          </w:rPr>
          <w:fldChar w:fldCharType="separate"/>
        </w:r>
        <w:r w:rsidR="00126FC9" w:rsidRPr="00126FC9">
          <w:rPr>
            <w:rFonts w:asciiTheme="majorHAnsi" w:eastAsiaTheme="majorEastAsia" w:hAnsiTheme="majorHAnsi" w:cstheme="majorBidi"/>
            <w:noProof/>
            <w:sz w:val="20"/>
            <w:szCs w:val="20"/>
            <w:lang w:val="pl-PL"/>
          </w:rPr>
          <w:t>10</w:t>
        </w:r>
        <w:r w:rsidRPr="005A7834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D22653" w:rsidRDefault="00D226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061BF" w:rsidRDefault="00C061BF" w:rsidP="00DB2766">
      <w:pPr>
        <w:spacing w:after="0" w:line="240" w:lineRule="auto"/>
      </w:pPr>
      <w:r>
        <w:separator/>
      </w:r>
    </w:p>
  </w:footnote>
  <w:footnote w:type="continuationSeparator" w:id="0">
    <w:p w:rsidR="00C061BF" w:rsidRDefault="00C061BF" w:rsidP="00DB27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22653" w:rsidRPr="00D06386" w:rsidRDefault="00D22653" w:rsidP="00D06386">
    <w:pPr>
      <w:pStyle w:val="Nagwek"/>
      <w:ind w:left="284"/>
      <w:rPr>
        <w:b/>
        <w:bCs/>
      </w:rPr>
    </w:pPr>
    <w:r>
      <w:t xml:space="preserve">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F3F"/>
    <w:multiLevelType w:val="hybridMultilevel"/>
    <w:tmpl w:val="D23E1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66324"/>
    <w:multiLevelType w:val="hybridMultilevel"/>
    <w:tmpl w:val="49A6B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06DCD"/>
    <w:multiLevelType w:val="hybridMultilevel"/>
    <w:tmpl w:val="61CEB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54373"/>
    <w:multiLevelType w:val="hybridMultilevel"/>
    <w:tmpl w:val="8EF86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E393B"/>
    <w:multiLevelType w:val="hybridMultilevel"/>
    <w:tmpl w:val="B140573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8D356A"/>
    <w:multiLevelType w:val="hybridMultilevel"/>
    <w:tmpl w:val="E59E7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30037"/>
    <w:multiLevelType w:val="hybridMultilevel"/>
    <w:tmpl w:val="F858D140"/>
    <w:lvl w:ilvl="0" w:tplc="071AC0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DE97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1E41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5A25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A811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F89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5CC4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F000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BA7D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891686"/>
    <w:multiLevelType w:val="hybridMultilevel"/>
    <w:tmpl w:val="AE707FD8"/>
    <w:lvl w:ilvl="0" w:tplc="3462F6C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CB4D76"/>
    <w:multiLevelType w:val="hybridMultilevel"/>
    <w:tmpl w:val="1E865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C1156"/>
    <w:multiLevelType w:val="hybridMultilevel"/>
    <w:tmpl w:val="8A9016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421EAE"/>
    <w:multiLevelType w:val="hybridMultilevel"/>
    <w:tmpl w:val="328EB8E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AC5DF5"/>
    <w:multiLevelType w:val="hybridMultilevel"/>
    <w:tmpl w:val="981AB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4821F3"/>
    <w:multiLevelType w:val="hybridMultilevel"/>
    <w:tmpl w:val="EFFC5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5B7BD6"/>
    <w:multiLevelType w:val="hybridMultilevel"/>
    <w:tmpl w:val="27BEE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309A3"/>
    <w:multiLevelType w:val="hybridMultilevel"/>
    <w:tmpl w:val="9E4EA7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2F0E86"/>
    <w:multiLevelType w:val="hybridMultilevel"/>
    <w:tmpl w:val="DF92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9766E2"/>
    <w:multiLevelType w:val="hybridMultilevel"/>
    <w:tmpl w:val="F4BC940E"/>
    <w:lvl w:ilvl="0" w:tplc="758CED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0C1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14CF2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6280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84F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826B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C4E6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E4EB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1A3D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F974C5"/>
    <w:multiLevelType w:val="hybridMultilevel"/>
    <w:tmpl w:val="A8F4431E"/>
    <w:lvl w:ilvl="0" w:tplc="3DD813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7660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60E5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0E75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50C6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CE59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2C9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DAF1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E234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3914F4"/>
    <w:multiLevelType w:val="hybridMultilevel"/>
    <w:tmpl w:val="63EE1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5A1AB2"/>
    <w:multiLevelType w:val="hybridMultilevel"/>
    <w:tmpl w:val="DB2CA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A460D5"/>
    <w:multiLevelType w:val="hybridMultilevel"/>
    <w:tmpl w:val="1730F28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3C56983"/>
    <w:multiLevelType w:val="hybridMultilevel"/>
    <w:tmpl w:val="D44AB7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D0E86F"/>
    <w:multiLevelType w:val="hybridMultilevel"/>
    <w:tmpl w:val="74C8B8B6"/>
    <w:lvl w:ilvl="0" w:tplc="AB3CA2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2ACA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78C2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B8FB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3622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7A0E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66E3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86B5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9C73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2C74EA"/>
    <w:multiLevelType w:val="hybridMultilevel"/>
    <w:tmpl w:val="ABB4A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3F42CA"/>
    <w:multiLevelType w:val="hybridMultilevel"/>
    <w:tmpl w:val="63761588"/>
    <w:lvl w:ilvl="0" w:tplc="796818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457703"/>
    <w:multiLevelType w:val="hybridMultilevel"/>
    <w:tmpl w:val="F8F0C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977F54"/>
    <w:multiLevelType w:val="hybridMultilevel"/>
    <w:tmpl w:val="FEBC3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177E50"/>
    <w:multiLevelType w:val="hybridMultilevel"/>
    <w:tmpl w:val="2FA8A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C041A3"/>
    <w:multiLevelType w:val="hybridMultilevel"/>
    <w:tmpl w:val="0712937A"/>
    <w:lvl w:ilvl="0" w:tplc="5A5ABF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D855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FE37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765F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B08D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7EAC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282A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6000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B65C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914D61"/>
    <w:multiLevelType w:val="multilevel"/>
    <w:tmpl w:val="9DF2C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2228739">
    <w:abstractNumId w:val="12"/>
  </w:num>
  <w:num w:numId="2" w16cid:durableId="996692492">
    <w:abstractNumId w:val="9"/>
  </w:num>
  <w:num w:numId="3" w16cid:durableId="23141419">
    <w:abstractNumId w:val="7"/>
  </w:num>
  <w:num w:numId="4" w16cid:durableId="1060636370">
    <w:abstractNumId w:val="27"/>
  </w:num>
  <w:num w:numId="5" w16cid:durableId="546256104">
    <w:abstractNumId w:val="30"/>
  </w:num>
  <w:num w:numId="6" w16cid:durableId="276109041">
    <w:abstractNumId w:val="20"/>
  </w:num>
  <w:num w:numId="7" w16cid:durableId="2077821634">
    <w:abstractNumId w:val="3"/>
  </w:num>
  <w:num w:numId="8" w16cid:durableId="596642754">
    <w:abstractNumId w:val="19"/>
  </w:num>
  <w:num w:numId="9" w16cid:durableId="1413820723">
    <w:abstractNumId w:val="14"/>
  </w:num>
  <w:num w:numId="10" w16cid:durableId="1768961492">
    <w:abstractNumId w:val="18"/>
  </w:num>
  <w:num w:numId="11" w16cid:durableId="1949923835">
    <w:abstractNumId w:val="15"/>
  </w:num>
  <w:num w:numId="12" w16cid:durableId="1164904752">
    <w:abstractNumId w:val="8"/>
  </w:num>
  <w:num w:numId="13" w16cid:durableId="1168981973">
    <w:abstractNumId w:val="11"/>
  </w:num>
  <w:num w:numId="14" w16cid:durableId="328945667">
    <w:abstractNumId w:val="24"/>
  </w:num>
  <w:num w:numId="15" w16cid:durableId="1114331135">
    <w:abstractNumId w:val="0"/>
  </w:num>
  <w:num w:numId="16" w16cid:durableId="1152021919">
    <w:abstractNumId w:val="13"/>
  </w:num>
  <w:num w:numId="17" w16cid:durableId="766997896">
    <w:abstractNumId w:val="5"/>
  </w:num>
  <w:num w:numId="18" w16cid:durableId="405686367">
    <w:abstractNumId w:val="1"/>
  </w:num>
  <w:num w:numId="19" w16cid:durableId="1653682122">
    <w:abstractNumId w:val="28"/>
  </w:num>
  <w:num w:numId="20" w16cid:durableId="1069226428">
    <w:abstractNumId w:val="4"/>
  </w:num>
  <w:num w:numId="21" w16cid:durableId="83112410">
    <w:abstractNumId w:val="10"/>
  </w:num>
  <w:num w:numId="22" w16cid:durableId="1023214101">
    <w:abstractNumId w:val="26"/>
  </w:num>
  <w:num w:numId="23" w16cid:durableId="106315816">
    <w:abstractNumId w:val="2"/>
  </w:num>
  <w:num w:numId="24" w16cid:durableId="1340037184">
    <w:abstractNumId w:val="6"/>
  </w:num>
  <w:num w:numId="25" w16cid:durableId="943078068">
    <w:abstractNumId w:val="23"/>
  </w:num>
  <w:num w:numId="26" w16cid:durableId="958418533">
    <w:abstractNumId w:val="16"/>
  </w:num>
  <w:num w:numId="27" w16cid:durableId="611286869">
    <w:abstractNumId w:val="29"/>
  </w:num>
  <w:num w:numId="28" w16cid:durableId="1157762958">
    <w:abstractNumId w:val="17"/>
  </w:num>
  <w:num w:numId="29" w16cid:durableId="912812980">
    <w:abstractNumId w:val="25"/>
  </w:num>
  <w:num w:numId="30" w16cid:durableId="1649019810">
    <w:abstractNumId w:val="21"/>
  </w:num>
  <w:num w:numId="31" w16cid:durableId="2035843056">
    <w:abstractNumId w:val="31"/>
  </w:num>
  <w:num w:numId="32" w16cid:durableId="2599203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0B8"/>
    <w:rsid w:val="000104F2"/>
    <w:rsid w:val="00013188"/>
    <w:rsid w:val="00027ACE"/>
    <w:rsid w:val="000856D2"/>
    <w:rsid w:val="000A3D23"/>
    <w:rsid w:val="000A5100"/>
    <w:rsid w:val="000C7454"/>
    <w:rsid w:val="00114BED"/>
    <w:rsid w:val="00126FC9"/>
    <w:rsid w:val="00151AAE"/>
    <w:rsid w:val="00157025"/>
    <w:rsid w:val="001650BD"/>
    <w:rsid w:val="001B199B"/>
    <w:rsid w:val="001C60B8"/>
    <w:rsid w:val="001C7A74"/>
    <w:rsid w:val="001D2D30"/>
    <w:rsid w:val="001E542C"/>
    <w:rsid w:val="00202FB0"/>
    <w:rsid w:val="00281466"/>
    <w:rsid w:val="00287A4E"/>
    <w:rsid w:val="002B61F6"/>
    <w:rsid w:val="002D6E6B"/>
    <w:rsid w:val="002E15DF"/>
    <w:rsid w:val="002E1693"/>
    <w:rsid w:val="002F752E"/>
    <w:rsid w:val="002F79A0"/>
    <w:rsid w:val="003D3C21"/>
    <w:rsid w:val="003D5034"/>
    <w:rsid w:val="003E5E5A"/>
    <w:rsid w:val="003F5151"/>
    <w:rsid w:val="00400C16"/>
    <w:rsid w:val="00405C3F"/>
    <w:rsid w:val="0042357F"/>
    <w:rsid w:val="004A00E8"/>
    <w:rsid w:val="004B0C73"/>
    <w:rsid w:val="004C5227"/>
    <w:rsid w:val="004F5CDD"/>
    <w:rsid w:val="00501431"/>
    <w:rsid w:val="00506F51"/>
    <w:rsid w:val="00522AAF"/>
    <w:rsid w:val="00535D4D"/>
    <w:rsid w:val="00536A70"/>
    <w:rsid w:val="00551590"/>
    <w:rsid w:val="005543A4"/>
    <w:rsid w:val="005A47E7"/>
    <w:rsid w:val="005A7834"/>
    <w:rsid w:val="005B32B8"/>
    <w:rsid w:val="005D2754"/>
    <w:rsid w:val="005E07A0"/>
    <w:rsid w:val="005E2106"/>
    <w:rsid w:val="00613373"/>
    <w:rsid w:val="00625A20"/>
    <w:rsid w:val="006318A1"/>
    <w:rsid w:val="00631AF0"/>
    <w:rsid w:val="00637FBD"/>
    <w:rsid w:val="0065754F"/>
    <w:rsid w:val="00674304"/>
    <w:rsid w:val="006A702C"/>
    <w:rsid w:val="006D6A12"/>
    <w:rsid w:val="006F23DE"/>
    <w:rsid w:val="007001F7"/>
    <w:rsid w:val="007252A3"/>
    <w:rsid w:val="007632D4"/>
    <w:rsid w:val="0077492D"/>
    <w:rsid w:val="00776BB9"/>
    <w:rsid w:val="007C473E"/>
    <w:rsid w:val="007E4461"/>
    <w:rsid w:val="007F2B91"/>
    <w:rsid w:val="00802696"/>
    <w:rsid w:val="00803C18"/>
    <w:rsid w:val="00861340"/>
    <w:rsid w:val="008630A3"/>
    <w:rsid w:val="00864CB4"/>
    <w:rsid w:val="0089615F"/>
    <w:rsid w:val="008B0BBE"/>
    <w:rsid w:val="008D1175"/>
    <w:rsid w:val="008E0DBB"/>
    <w:rsid w:val="008F2C43"/>
    <w:rsid w:val="00935B49"/>
    <w:rsid w:val="00950E84"/>
    <w:rsid w:val="009B2D7E"/>
    <w:rsid w:val="009C5513"/>
    <w:rsid w:val="009F6DBC"/>
    <w:rsid w:val="00A4640F"/>
    <w:rsid w:val="00A46D52"/>
    <w:rsid w:val="00A81DA0"/>
    <w:rsid w:val="00A84041"/>
    <w:rsid w:val="00AC3FC9"/>
    <w:rsid w:val="00AF45F9"/>
    <w:rsid w:val="00AF47E6"/>
    <w:rsid w:val="00AF6333"/>
    <w:rsid w:val="00B15931"/>
    <w:rsid w:val="00B63D0F"/>
    <w:rsid w:val="00B66990"/>
    <w:rsid w:val="00B82EFE"/>
    <w:rsid w:val="00BC4E04"/>
    <w:rsid w:val="00BC6EE2"/>
    <w:rsid w:val="00BE1705"/>
    <w:rsid w:val="00C061BF"/>
    <w:rsid w:val="00C22E80"/>
    <w:rsid w:val="00C33CCD"/>
    <w:rsid w:val="00C9342B"/>
    <w:rsid w:val="00C96181"/>
    <w:rsid w:val="00CB580D"/>
    <w:rsid w:val="00CE3510"/>
    <w:rsid w:val="00CF5241"/>
    <w:rsid w:val="00D06386"/>
    <w:rsid w:val="00D067A9"/>
    <w:rsid w:val="00D22653"/>
    <w:rsid w:val="00D27E1D"/>
    <w:rsid w:val="00D44124"/>
    <w:rsid w:val="00D701EC"/>
    <w:rsid w:val="00D769B5"/>
    <w:rsid w:val="00DA75AE"/>
    <w:rsid w:val="00DB11B9"/>
    <w:rsid w:val="00DB2766"/>
    <w:rsid w:val="00DC4E88"/>
    <w:rsid w:val="00DD0E78"/>
    <w:rsid w:val="00DD4810"/>
    <w:rsid w:val="00DF2785"/>
    <w:rsid w:val="00DF7094"/>
    <w:rsid w:val="00E21A9A"/>
    <w:rsid w:val="00E5486C"/>
    <w:rsid w:val="00E85A05"/>
    <w:rsid w:val="00EC6884"/>
    <w:rsid w:val="00ED7EFF"/>
    <w:rsid w:val="00EE3D1C"/>
    <w:rsid w:val="00F07667"/>
    <w:rsid w:val="00F10877"/>
    <w:rsid w:val="00F27714"/>
    <w:rsid w:val="00F6553C"/>
    <w:rsid w:val="00F75DCA"/>
    <w:rsid w:val="00FB3B61"/>
    <w:rsid w:val="00FC5246"/>
    <w:rsid w:val="00FE6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474BEB"/>
  <w15:docId w15:val="{30446F00-99FC-44A5-94E0-1E352DC10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32D4"/>
  </w:style>
  <w:style w:type="paragraph" w:styleId="Nagwek1">
    <w:name w:val="heading 1"/>
    <w:basedOn w:val="Normalny"/>
    <w:next w:val="Normalny"/>
    <w:link w:val="Nagwek1Znak"/>
    <w:qFormat/>
    <w:rsid w:val="005E07A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sz w:val="26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7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766"/>
  </w:style>
  <w:style w:type="paragraph" w:styleId="Stopka">
    <w:name w:val="footer"/>
    <w:basedOn w:val="Normalny"/>
    <w:link w:val="StopkaZnak"/>
    <w:uiPriority w:val="99"/>
    <w:unhideWhenUsed/>
    <w:rsid w:val="00DB27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766"/>
  </w:style>
  <w:style w:type="paragraph" w:styleId="Akapitzlist">
    <w:name w:val="List Paragraph"/>
    <w:aliases w:val="Numerowanie,Akapit z listą BS,Kolorowa lista — akcent 11,Bullet Number,List Paragraph1,lp1,List Paragraph2,ISCG Numerowanie,lp11,List Paragraph11,Bullet 1,Use Case List Paragraph,Body MS Bullet,T_SZ_List Paragraph,L1,Akapit z listą5"/>
    <w:basedOn w:val="Normalny"/>
    <w:link w:val="AkapitzlistZnak"/>
    <w:uiPriority w:val="34"/>
    <w:qFormat/>
    <w:rsid w:val="00EE3D1C"/>
    <w:pPr>
      <w:spacing w:line="252" w:lineRule="auto"/>
      <w:ind w:left="720"/>
      <w:contextualSpacing/>
    </w:pPr>
    <w:rPr>
      <w:rFonts w:ascii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A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A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A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9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79A0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2E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2E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2E8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E07A0"/>
    <w:rPr>
      <w:rFonts w:ascii="Times New Roman" w:eastAsia="Times New Roman" w:hAnsi="Times New Roman" w:cs="Times New Roman"/>
      <w:i/>
      <w:sz w:val="26"/>
      <w:szCs w:val="20"/>
      <w:lang w:val="pl-PL"/>
    </w:rPr>
  </w:style>
  <w:style w:type="table" w:styleId="Tabela-Siatka">
    <w:name w:val="Table Grid"/>
    <w:basedOn w:val="Standardowy"/>
    <w:uiPriority w:val="59"/>
    <w:rsid w:val="00863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27ACE"/>
    <w:rPr>
      <w:color w:val="0563C1" w:themeColor="hyperlink"/>
      <w:u w:val="single"/>
    </w:rPr>
  </w:style>
  <w:style w:type="paragraph" w:customStyle="1" w:styleId="Default">
    <w:name w:val="Default"/>
    <w:rsid w:val="00027AC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Numerowanie Znak,Akapit z listą BS Znak,Kolorowa lista — akcent 11 Znak,Bullet Number Znak,List Paragraph1 Znak,lp1 Znak,List Paragraph2 Znak,ISCG Numerowanie Znak,lp11 Znak,List Paragraph11 Znak,Bullet 1 Znak,Body MS Bullet Znak"/>
    <w:link w:val="Akapitzlist"/>
    <w:uiPriority w:val="34"/>
    <w:qFormat/>
    <w:locked/>
    <w:rsid w:val="005543A4"/>
    <w:rPr>
      <w:rFonts w:ascii="Calibri" w:hAnsi="Calibri" w:cs="Calibri"/>
    </w:rPr>
  </w:style>
  <w:style w:type="character" w:styleId="Pogrubienie">
    <w:name w:val="Strong"/>
    <w:basedOn w:val="Domylnaczcionkaakapitu"/>
    <w:uiPriority w:val="22"/>
    <w:qFormat/>
    <w:rsid w:val="00FC524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5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52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95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6A00D91983FD4892CE59E241BD9F1A" ma:contentTypeVersion="2" ma:contentTypeDescription="Create a new document." ma:contentTypeScope="" ma:versionID="7768d912e5111fb86ea538f61120bac7">
  <xsd:schema xmlns:xsd="http://www.w3.org/2001/XMLSchema" xmlns:xs="http://www.w3.org/2001/XMLSchema" xmlns:p="http://schemas.microsoft.com/office/2006/metadata/properties" xmlns:ns2="9623a1e5-0640-4f59-998b-c35e96bbcb16" targetNamespace="http://schemas.microsoft.com/office/2006/metadata/properties" ma:root="true" ma:fieldsID="49d527e2d25920a5c173e5f919f155eb" ns2:_="">
    <xsd:import namespace="9623a1e5-0640-4f59-998b-c35e96bbcb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23a1e5-0640-4f59-998b-c35e96bbcb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8BA5D9-853B-4076-99C6-4F521AC2E7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945889-7972-4859-81C1-4441E41450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70C8FB-8C04-4D61-9805-7F2F3D285B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C492E6-DFA8-4E6F-A703-197FD89441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23a1e5-0640-4f59-998b-c35e96bbcb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901</Words>
  <Characters>5410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Stbrd_Admin</dc:creator>
  <cp:lastModifiedBy>Aneta Rek</cp:lastModifiedBy>
  <cp:revision>5</cp:revision>
  <cp:lastPrinted>2025-11-24T12:51:00Z</cp:lastPrinted>
  <dcterms:created xsi:type="dcterms:W3CDTF">2025-11-24T12:42:00Z</dcterms:created>
  <dcterms:modified xsi:type="dcterms:W3CDTF">2025-11-24T13:03:00Z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43bea378-6316-4213-9133-fdee9c16d880</vt:lpwstr>
  </property>
  <property fmtid="{D5CDD505-2E9C-101B-9397-08002B2CF9AE}" pid="3" name="DellClassification">
    <vt:lpwstr>No Restrictions</vt:lpwstr>
  </property>
  <property fmtid="{D5CDD505-2E9C-101B-9397-08002B2CF9AE}" pid="4" name="DellSubLabels">
    <vt:lpwstr/>
  </property>
  <property fmtid="{D5CDD505-2E9C-101B-9397-08002B2CF9AE}" pid="5" name="MSIP_Label_17cb76b2-10b8-4fe1-93d4-2202842406cd_Enabled">
    <vt:lpwstr>True</vt:lpwstr>
  </property>
  <property fmtid="{D5CDD505-2E9C-101B-9397-08002B2CF9AE}" pid="6" name="MSIP_Label_17cb76b2-10b8-4fe1-93d4-2202842406cd_SiteId">
    <vt:lpwstr>945c199a-83a2-4e80-9f8c-5a91be5752dd</vt:lpwstr>
  </property>
  <property fmtid="{D5CDD505-2E9C-101B-9397-08002B2CF9AE}" pid="7" name="MSIP_Label_17cb76b2-10b8-4fe1-93d4-2202842406cd_Ref">
    <vt:lpwstr>https://api.informationprotection.azure.com/api/945c199a-83a2-4e80-9f8c-5a91be5752dd</vt:lpwstr>
  </property>
  <property fmtid="{D5CDD505-2E9C-101B-9397-08002B2CF9AE}" pid="8" name="MSIP_Label_17cb76b2-10b8-4fe1-93d4-2202842406cd_Owner">
    <vt:lpwstr>Maciej_Warachowski@Dell.com</vt:lpwstr>
  </property>
  <property fmtid="{D5CDD505-2E9C-101B-9397-08002B2CF9AE}" pid="9" name="MSIP_Label_17cb76b2-10b8-4fe1-93d4-2202842406cd_SetDate">
    <vt:lpwstr>2018-02-01T14:48:11.0995618+01:00</vt:lpwstr>
  </property>
  <property fmtid="{D5CDD505-2E9C-101B-9397-08002B2CF9AE}" pid="10" name="MSIP_Label_17cb76b2-10b8-4fe1-93d4-2202842406cd_Name">
    <vt:lpwstr>External Public</vt:lpwstr>
  </property>
  <property fmtid="{D5CDD505-2E9C-101B-9397-08002B2CF9AE}" pid="11" name="MSIP_Label_17cb76b2-10b8-4fe1-93d4-2202842406cd_Application">
    <vt:lpwstr>Microsoft Azure Information Protection</vt:lpwstr>
  </property>
  <property fmtid="{D5CDD505-2E9C-101B-9397-08002B2CF9AE}" pid="12" name="MSIP_Label_17cb76b2-10b8-4fe1-93d4-2202842406cd_Extended_MSFT_Method">
    <vt:lpwstr>Automatic</vt:lpwstr>
  </property>
  <property fmtid="{D5CDD505-2E9C-101B-9397-08002B2CF9AE}" pid="13" name="Sensitivity">
    <vt:lpwstr>External Public</vt:lpwstr>
  </property>
  <property fmtid="{D5CDD505-2E9C-101B-9397-08002B2CF9AE}" pid="14" name="ContentTypeId">
    <vt:lpwstr>0x0101007C6A00D91983FD4892CE59E241BD9F1A</vt:lpwstr>
  </property>
</Properties>
</file>